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AF5" w:rsidRPr="00B4183B" w:rsidRDefault="00685AF5" w:rsidP="00685AF5">
      <w:pPr>
        <w:ind w:firstLine="708"/>
        <w:rPr>
          <w:rFonts w:ascii="Times" w:eastAsia="Times" w:hAnsi="Times"/>
          <w:b/>
          <w:sz w:val="18"/>
          <w:szCs w:val="18"/>
        </w:rPr>
      </w:pPr>
      <w:r w:rsidRPr="00B4183B">
        <w:rPr>
          <w:rFonts w:ascii="Times" w:eastAsia="Times" w:hAnsi="Times"/>
          <w:b/>
          <w:sz w:val="18"/>
          <w:szCs w:val="18"/>
        </w:rPr>
        <w:t>1</w:t>
      </w:r>
      <w:r>
        <w:rPr>
          <w:rFonts w:ascii="Times" w:eastAsia="Times" w:hAnsi="Times"/>
          <w:b/>
          <w:sz w:val="18"/>
          <w:szCs w:val="18"/>
        </w:rPr>
        <w:t>6</w:t>
      </w:r>
      <w:r w:rsidRPr="00B4183B">
        <w:rPr>
          <w:rFonts w:ascii="Times" w:eastAsia="Times" w:hAnsi="Times"/>
          <w:b/>
          <w:sz w:val="18"/>
          <w:szCs w:val="18"/>
        </w:rPr>
        <w:t>2000</w:t>
      </w:r>
      <w:r>
        <w:rPr>
          <w:rFonts w:ascii="Times" w:eastAsia="Times" w:hAnsi="Times"/>
          <w:b/>
          <w:sz w:val="18"/>
          <w:szCs w:val="18"/>
        </w:rPr>
        <w:t>5</w:t>
      </w:r>
    </w:p>
    <w:p w:rsidR="00685AF5" w:rsidRDefault="004A3940" w:rsidP="00685AF5">
      <w:pPr>
        <w:tabs>
          <w:tab w:val="left" w:pos="284"/>
        </w:tabs>
        <w:rPr>
          <w:rFonts w:ascii="Times" w:eastAsia="Times" w:hAnsi="Times"/>
          <w:szCs w:val="20"/>
        </w:rPr>
      </w:pPr>
      <w:r w:rsidRPr="004A3940">
        <w:rPr>
          <w:b/>
          <w:noProof/>
          <w:sz w:val="18"/>
          <w:szCs w:val="18"/>
        </w:rPr>
        <w:pict>
          <v:group id="_x0000_s1041" style="position:absolute;left:0;text-align:left;margin-left:12.3pt;margin-top:-.35pt;width:112.55pt;height:57pt;z-index:251672576"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jrmAMAAKk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">
            <v:shapetype id="_x0000_t202" coordsize="21600,21600" o:spt="202" path="m,l,21600r21600,l21600,xe">
              <v:stroke joinstyle="miter"/>
              <v:path gradientshapeok="t" o:connecttype="rect"/>
            </v:shapetype>
            <v:shape id="Text Box 3" o:spid="_x0000_s1042"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685AF5" w:rsidRPr="000237BA" w:rsidRDefault="00685AF5" w:rsidP="00685AF5">
                    <w:pPr>
                      <w:rPr>
                        <w:b/>
                        <w:sz w:val="40"/>
                      </w:rPr>
                    </w:pPr>
                    <w:r w:rsidRPr="000237BA">
                      <w:rPr>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43"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w:r>
    </w:p>
    <w:p w:rsidR="00685AF5" w:rsidRDefault="00685AF5" w:rsidP="00685AF5">
      <w:pPr>
        <w:rPr>
          <w:rFonts w:ascii="Times" w:eastAsia="Times" w:hAnsi="Times"/>
          <w:szCs w:val="20"/>
        </w:rPr>
      </w:pPr>
    </w:p>
    <w:p w:rsidR="00685AF5" w:rsidRDefault="00685AF5" w:rsidP="00685AF5">
      <w:pPr>
        <w:rPr>
          <w:rFonts w:ascii="Times" w:eastAsia="Times" w:hAnsi="Times"/>
          <w:szCs w:val="20"/>
        </w:rPr>
      </w:pPr>
    </w:p>
    <w:p w:rsidR="003E2B1E" w:rsidRDefault="003E2B1E" w:rsidP="003E2B1E">
      <w:pPr>
        <w:rPr>
          <w:sz w:val="22"/>
        </w:rPr>
      </w:pPr>
    </w:p>
    <w:p w:rsidR="003E2B1E" w:rsidRDefault="003E2B1E" w:rsidP="003E2B1E">
      <w:pPr>
        <w:rPr>
          <w:b/>
          <w:bCs/>
          <w:sz w:val="28"/>
        </w:rPr>
      </w:pPr>
    </w:p>
    <w:p w:rsidR="003E2B1E" w:rsidRDefault="003E2B1E" w:rsidP="003E2B1E">
      <w:pPr>
        <w:jc w:val="center"/>
        <w:rPr>
          <w:b/>
          <w:bCs/>
          <w:sz w:val="28"/>
        </w:rPr>
      </w:pPr>
    </w:p>
    <w:p w:rsidR="004C7D75" w:rsidRDefault="004C7D75" w:rsidP="003E2B1E">
      <w:pPr>
        <w:jc w:val="center"/>
        <w:rPr>
          <w:b/>
          <w:bCs/>
          <w:sz w:val="28"/>
        </w:rPr>
      </w:pPr>
    </w:p>
    <w:p w:rsidR="004C7D75" w:rsidRDefault="004C7D75" w:rsidP="003E2B1E">
      <w:pPr>
        <w:jc w:val="center"/>
        <w:rPr>
          <w:b/>
          <w:bCs/>
          <w:sz w:val="28"/>
        </w:rPr>
      </w:pPr>
    </w:p>
    <w:p w:rsidR="003E2B1E" w:rsidRDefault="003E2B1E" w:rsidP="003E2B1E">
      <w:pPr>
        <w:rPr>
          <w:rFonts w:eastAsia="Arial Unicode MS"/>
          <w:sz w:val="48"/>
        </w:rPr>
      </w:pPr>
    </w:p>
    <w:p w:rsidR="003E2B1E" w:rsidRDefault="003E2B1E" w:rsidP="003E2B1E">
      <w:pPr>
        <w:pStyle w:val="Titre"/>
        <w:rPr>
          <w:b/>
          <w:bCs/>
          <w:caps/>
          <w:sz w:val="48"/>
        </w:rPr>
      </w:pPr>
      <w:r>
        <w:rPr>
          <w:b/>
          <w:bCs/>
          <w:caps/>
          <w:sz w:val="48"/>
        </w:rPr>
        <w:t xml:space="preserve"> SESSION 2016</w:t>
      </w:r>
    </w:p>
    <w:p w:rsidR="003E2B1E" w:rsidRDefault="003E2B1E" w:rsidP="003E2B1E">
      <w:pPr>
        <w:jc w:val="center"/>
        <w:rPr>
          <w:sz w:val="48"/>
        </w:rPr>
      </w:pPr>
    </w:p>
    <w:p w:rsidR="003E2B1E" w:rsidRDefault="003E2B1E" w:rsidP="003E2B1E">
      <w:pPr>
        <w:jc w:val="center"/>
        <w:rPr>
          <w:b/>
          <w:sz w:val="48"/>
        </w:rPr>
      </w:pPr>
    </w:p>
    <w:p w:rsidR="003E2B1E" w:rsidRDefault="003E2B1E" w:rsidP="003E2B1E">
      <w:pPr>
        <w:jc w:val="center"/>
        <w:rPr>
          <w:b/>
          <w:sz w:val="48"/>
        </w:rPr>
      </w:pPr>
    </w:p>
    <w:p w:rsidR="003E2B1E" w:rsidRPr="006D4F86" w:rsidRDefault="003E2B1E" w:rsidP="003E2B1E">
      <w:pPr>
        <w:pStyle w:val="Titre3"/>
        <w:spacing w:line="240" w:lineRule="auto"/>
        <w:rPr>
          <w:sz w:val="48"/>
        </w:rPr>
      </w:pPr>
      <w:r w:rsidRPr="00FC7794">
        <w:rPr>
          <w:sz w:val="48"/>
          <w:szCs w:val="48"/>
        </w:rPr>
        <w:t>UE1 – GESTION JURIDIQUE, FISCALE ET SOCIALE</w:t>
      </w:r>
    </w:p>
    <w:p w:rsidR="003E2B1E" w:rsidRDefault="003E2B1E" w:rsidP="003E2B1E">
      <w:pPr>
        <w:rPr>
          <w:rFonts w:eastAsia="Arial Unicode MS"/>
          <w:sz w:val="48"/>
        </w:rPr>
      </w:pPr>
    </w:p>
    <w:p w:rsidR="003E2B1E" w:rsidRDefault="003E2B1E" w:rsidP="003E2B1E">
      <w:pPr>
        <w:rPr>
          <w:rFonts w:eastAsia="Arial Unicode MS"/>
          <w:sz w:val="48"/>
        </w:rPr>
      </w:pPr>
    </w:p>
    <w:p w:rsidR="003E2B1E" w:rsidRDefault="003E2B1E" w:rsidP="003E2B1E">
      <w:pPr>
        <w:rPr>
          <w:rFonts w:eastAsia="Arial Unicode MS"/>
          <w:sz w:val="48"/>
        </w:rPr>
      </w:pPr>
    </w:p>
    <w:p w:rsidR="003E2B1E" w:rsidRDefault="003E2B1E" w:rsidP="003E2B1E">
      <w:pPr>
        <w:pStyle w:val="Titre2"/>
        <w:jc w:val="center"/>
      </w:pPr>
      <w:r>
        <w:t>Durée de l'épreuve : 4 heures</w:t>
      </w:r>
      <w:r>
        <w:tab/>
      </w:r>
      <w:r>
        <w:tab/>
        <w:t>Coefficient : 1,5</w:t>
      </w:r>
    </w:p>
    <w:p w:rsidR="003E2B1E" w:rsidRDefault="003E2B1E" w:rsidP="003E2B1E"/>
    <w:p w:rsidR="003E2B1E" w:rsidRDefault="003E2B1E" w:rsidP="003E2B1E">
      <w:pPr>
        <w:rPr>
          <w:sz w:val="20"/>
          <w:szCs w:val="20"/>
        </w:rPr>
      </w:pPr>
      <w:r>
        <w:br w:type="page"/>
      </w:r>
    </w:p>
    <w:p w:rsidR="003E2B1E" w:rsidRPr="00630693" w:rsidRDefault="003E2B1E" w:rsidP="003E2B1E">
      <w:pPr>
        <w:rPr>
          <w:rFonts w:ascii="Times" w:eastAsia="Times" w:hAnsi="Times"/>
          <w:szCs w:val="24"/>
        </w:rPr>
      </w:pPr>
    </w:p>
    <w:p w:rsidR="003E2B1E" w:rsidRPr="00B4183B" w:rsidRDefault="003E2B1E" w:rsidP="003E2B1E">
      <w:pPr>
        <w:ind w:firstLine="708"/>
        <w:rPr>
          <w:rFonts w:ascii="Times" w:eastAsia="Times" w:hAnsi="Times"/>
          <w:b/>
          <w:sz w:val="18"/>
          <w:szCs w:val="18"/>
        </w:rPr>
      </w:pPr>
      <w:r w:rsidRPr="00B4183B">
        <w:rPr>
          <w:rFonts w:ascii="Times" w:eastAsia="Times" w:hAnsi="Times"/>
          <w:b/>
          <w:sz w:val="18"/>
          <w:szCs w:val="18"/>
        </w:rPr>
        <w:t>1</w:t>
      </w:r>
      <w:r>
        <w:rPr>
          <w:rFonts w:ascii="Times" w:eastAsia="Times" w:hAnsi="Times"/>
          <w:b/>
          <w:sz w:val="18"/>
          <w:szCs w:val="18"/>
        </w:rPr>
        <w:t>6</w:t>
      </w:r>
      <w:r w:rsidRPr="00B4183B">
        <w:rPr>
          <w:rFonts w:ascii="Times" w:eastAsia="Times" w:hAnsi="Times"/>
          <w:b/>
          <w:sz w:val="18"/>
          <w:szCs w:val="18"/>
        </w:rPr>
        <w:t>2000</w:t>
      </w:r>
      <w:r>
        <w:rPr>
          <w:rFonts w:ascii="Times" w:eastAsia="Times" w:hAnsi="Times"/>
          <w:b/>
          <w:sz w:val="18"/>
          <w:szCs w:val="18"/>
        </w:rPr>
        <w:t>5</w:t>
      </w:r>
    </w:p>
    <w:p w:rsidR="003E2B1E" w:rsidRDefault="004A3940" w:rsidP="003E2B1E">
      <w:pPr>
        <w:tabs>
          <w:tab w:val="left" w:pos="284"/>
        </w:tabs>
        <w:rPr>
          <w:rFonts w:ascii="Times" w:eastAsia="Times" w:hAnsi="Times"/>
          <w:szCs w:val="20"/>
        </w:rPr>
      </w:pPr>
      <w:r w:rsidRPr="004A3940">
        <w:rPr>
          <w:b/>
          <w:noProof/>
          <w:sz w:val="18"/>
          <w:szCs w:val="18"/>
        </w:rPr>
        <w:pict>
          <v:group id="Groupe 1" o:spid="_x0000_s1026" style="position:absolute;left:0;text-align:left;margin-left:12.3pt;margin-top:-.35pt;width:112.55pt;height:57pt;z-index:251658240"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jjrmAMAAKk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">
            <v:shape id="Text Box 3" o:spid="_x0000_s1027"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3E2B1E" w:rsidRPr="000237BA" w:rsidRDefault="003E2B1E" w:rsidP="003E2B1E">
                    <w:pPr>
                      <w:rPr>
                        <w:b/>
                        <w:sz w:val="40"/>
                      </w:rPr>
                    </w:pPr>
                    <w:r w:rsidRPr="000237BA">
                      <w:rPr>
                        <w:b/>
                        <w:sz w:val="40"/>
                      </w:rPr>
                      <w:t>DSCG</w:t>
                    </w:r>
                  </w:p>
                </w:txbxContent>
              </v:textbox>
            </v:shape>
            <v:shape id="AutoShape 4" o:spid="_x0000_s1028"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w:r>
    </w:p>
    <w:p w:rsidR="003E2B1E" w:rsidRDefault="003E2B1E" w:rsidP="003E2B1E">
      <w:pPr>
        <w:rPr>
          <w:rFonts w:ascii="Times" w:eastAsia="Times" w:hAnsi="Times"/>
          <w:szCs w:val="20"/>
        </w:rPr>
      </w:pPr>
    </w:p>
    <w:p w:rsidR="003E2B1E" w:rsidRDefault="003E2B1E" w:rsidP="003E2B1E">
      <w:pPr>
        <w:rPr>
          <w:rFonts w:ascii="Times" w:eastAsia="Times" w:hAnsi="Times"/>
          <w:szCs w:val="20"/>
        </w:rPr>
      </w:pPr>
    </w:p>
    <w:p w:rsidR="003E2B1E" w:rsidRDefault="003E2B1E" w:rsidP="003E2B1E">
      <w:pPr>
        <w:pStyle w:val="Titre1"/>
        <w:rPr>
          <w:sz w:val="48"/>
          <w:szCs w:val="48"/>
        </w:rPr>
      </w:pPr>
    </w:p>
    <w:p w:rsidR="003E2B1E" w:rsidRDefault="003E2B1E" w:rsidP="003E2B1E">
      <w:pPr>
        <w:pStyle w:val="Titre"/>
        <w:rPr>
          <w:sz w:val="22"/>
        </w:rPr>
      </w:pPr>
      <w:r>
        <w:t>SESSION 2016</w:t>
      </w:r>
    </w:p>
    <w:p w:rsidR="003E2B1E" w:rsidRDefault="003E2B1E" w:rsidP="003E2B1E">
      <w:pPr>
        <w:spacing w:line="259" w:lineRule="auto"/>
        <w:jc w:val="center"/>
        <w:rPr>
          <w:b/>
          <w:sz w:val="22"/>
        </w:rPr>
      </w:pPr>
    </w:p>
    <w:p w:rsidR="003E2B1E" w:rsidRPr="00FC7794" w:rsidRDefault="003E2B1E" w:rsidP="003E2B1E">
      <w:pPr>
        <w:pStyle w:val="Titre3"/>
      </w:pPr>
      <w:r>
        <w:t xml:space="preserve">GESTION JURIDIQUE, </w:t>
      </w:r>
      <w:r w:rsidRPr="00FC7794">
        <w:t>FISCALE ET SOCIALE</w:t>
      </w:r>
    </w:p>
    <w:p w:rsidR="003E2B1E" w:rsidRDefault="003E2B1E" w:rsidP="003E2B1E">
      <w:pPr>
        <w:pBdr>
          <w:bottom w:val="single" w:sz="6" w:space="1" w:color="auto"/>
        </w:pBdr>
        <w:tabs>
          <w:tab w:val="left" w:pos="8340"/>
        </w:tabs>
        <w:spacing w:before="60"/>
        <w:jc w:val="center"/>
        <w:rPr>
          <w:sz w:val="22"/>
        </w:rPr>
      </w:pPr>
      <w:r>
        <w:rPr>
          <w:sz w:val="22"/>
        </w:rPr>
        <w:t>Durée de l’épreuve : 4 heures     -     coefficient : 1,5</w:t>
      </w:r>
    </w:p>
    <w:p w:rsidR="003E2B1E" w:rsidRDefault="003E2B1E" w:rsidP="003E2B1E">
      <w:pPr>
        <w:pBdr>
          <w:bottom w:val="single" w:sz="6" w:space="1" w:color="auto"/>
        </w:pBdr>
        <w:tabs>
          <w:tab w:val="left" w:pos="8340"/>
        </w:tabs>
        <w:spacing w:before="60"/>
        <w:jc w:val="center"/>
        <w:rPr>
          <w:sz w:val="22"/>
        </w:rPr>
      </w:pPr>
    </w:p>
    <w:p w:rsidR="003E2B1E" w:rsidRDefault="003E2B1E" w:rsidP="003E2B1E">
      <w:pPr>
        <w:pStyle w:val="Titre"/>
        <w:jc w:val="both"/>
        <w:rPr>
          <w:sz w:val="22"/>
          <w:szCs w:val="22"/>
        </w:rPr>
      </w:pPr>
      <w:r>
        <w:rPr>
          <w:sz w:val="22"/>
          <w:szCs w:val="22"/>
        </w:rPr>
        <w:t>Document autorisé :</w:t>
      </w:r>
    </w:p>
    <w:p w:rsidR="003E2B1E" w:rsidRDefault="003E2B1E" w:rsidP="003E2B1E">
      <w:pPr>
        <w:pStyle w:val="Titre"/>
        <w:ind w:hanging="34"/>
        <w:jc w:val="both"/>
        <w:rPr>
          <w:b/>
          <w:bCs/>
          <w:sz w:val="10"/>
          <w:szCs w:val="10"/>
        </w:rPr>
      </w:pPr>
      <w:r>
        <w:rPr>
          <w:b/>
          <w:bCs/>
          <w:sz w:val="22"/>
          <w:szCs w:val="22"/>
        </w:rPr>
        <w:t>Aucune documentation.</w:t>
      </w:r>
    </w:p>
    <w:p w:rsidR="003E2B1E" w:rsidRDefault="003E2B1E" w:rsidP="003E2B1E">
      <w:pPr>
        <w:pStyle w:val="Titre"/>
        <w:jc w:val="both"/>
        <w:rPr>
          <w:sz w:val="22"/>
          <w:szCs w:val="22"/>
        </w:rPr>
      </w:pPr>
    </w:p>
    <w:p w:rsidR="003E2B1E" w:rsidRDefault="003E2B1E" w:rsidP="003E2B1E">
      <w:pPr>
        <w:pStyle w:val="Titre"/>
        <w:jc w:val="both"/>
        <w:rPr>
          <w:sz w:val="22"/>
          <w:szCs w:val="22"/>
        </w:rPr>
      </w:pPr>
      <w:r>
        <w:rPr>
          <w:sz w:val="22"/>
          <w:szCs w:val="22"/>
        </w:rPr>
        <w:t>Matériel autorisé : aucun</w:t>
      </w:r>
    </w:p>
    <w:p w:rsidR="003E2B1E" w:rsidRDefault="003E2B1E" w:rsidP="003E2B1E">
      <w:pPr>
        <w:pStyle w:val="Titre"/>
        <w:jc w:val="both"/>
        <w:rPr>
          <w:b/>
          <w:bCs/>
          <w:sz w:val="10"/>
          <w:szCs w:val="10"/>
        </w:rPr>
      </w:pPr>
    </w:p>
    <w:p w:rsidR="003E2B1E" w:rsidRDefault="003E2B1E" w:rsidP="003E2B1E">
      <w:pPr>
        <w:pStyle w:val="Titre"/>
        <w:jc w:val="both"/>
        <w:rPr>
          <w:sz w:val="22"/>
          <w:szCs w:val="22"/>
        </w:rPr>
      </w:pPr>
      <w:r>
        <w:rPr>
          <w:sz w:val="22"/>
          <w:szCs w:val="22"/>
        </w:rPr>
        <w:t>Document remis au candidat :</w:t>
      </w:r>
    </w:p>
    <w:p w:rsidR="003E2B1E" w:rsidRDefault="003E2B1E" w:rsidP="003E2B1E">
      <w:pPr>
        <w:pStyle w:val="Titre"/>
        <w:jc w:val="both"/>
        <w:rPr>
          <w:b/>
          <w:bCs/>
          <w:sz w:val="10"/>
          <w:szCs w:val="10"/>
        </w:rPr>
      </w:pPr>
      <w:r>
        <w:rPr>
          <w:b/>
          <w:bCs/>
          <w:sz w:val="22"/>
          <w:szCs w:val="22"/>
        </w:rPr>
        <w:t xml:space="preserve">Le sujet comporte </w:t>
      </w:r>
      <w:r w:rsidR="00DB1FCD">
        <w:rPr>
          <w:b/>
          <w:bCs/>
          <w:sz w:val="22"/>
          <w:szCs w:val="22"/>
        </w:rPr>
        <w:t>1</w:t>
      </w:r>
      <w:r w:rsidR="008A1B54">
        <w:rPr>
          <w:b/>
          <w:bCs/>
          <w:sz w:val="22"/>
          <w:szCs w:val="22"/>
        </w:rPr>
        <w:t>1</w:t>
      </w:r>
      <w:r>
        <w:rPr>
          <w:b/>
          <w:bCs/>
          <w:sz w:val="22"/>
          <w:szCs w:val="22"/>
        </w:rPr>
        <w:t xml:space="preserve"> pages numérotées de 1/</w:t>
      </w:r>
      <w:r w:rsidR="008A1B54">
        <w:rPr>
          <w:b/>
          <w:bCs/>
          <w:sz w:val="22"/>
          <w:szCs w:val="22"/>
        </w:rPr>
        <w:t>11</w:t>
      </w:r>
      <w:r>
        <w:rPr>
          <w:b/>
          <w:bCs/>
          <w:sz w:val="22"/>
          <w:szCs w:val="22"/>
        </w:rPr>
        <w:t xml:space="preserve"> à </w:t>
      </w:r>
      <w:r w:rsidR="008A1B54">
        <w:rPr>
          <w:b/>
          <w:bCs/>
          <w:sz w:val="22"/>
          <w:szCs w:val="22"/>
        </w:rPr>
        <w:t>11</w:t>
      </w:r>
      <w:r w:rsidR="00842057">
        <w:rPr>
          <w:b/>
          <w:bCs/>
          <w:sz w:val="22"/>
          <w:szCs w:val="22"/>
        </w:rPr>
        <w:t>/1</w:t>
      </w:r>
      <w:bookmarkStart w:id="0" w:name="_GoBack"/>
      <w:bookmarkEnd w:id="0"/>
      <w:r w:rsidR="008A1B54">
        <w:rPr>
          <w:b/>
          <w:bCs/>
          <w:sz w:val="22"/>
          <w:szCs w:val="22"/>
        </w:rPr>
        <w:t>1</w:t>
      </w:r>
      <w:r>
        <w:rPr>
          <w:b/>
          <w:bCs/>
          <w:sz w:val="22"/>
          <w:szCs w:val="22"/>
        </w:rPr>
        <w:t>.</w:t>
      </w:r>
    </w:p>
    <w:p w:rsidR="003E2B1E" w:rsidRDefault="003E2B1E" w:rsidP="003E2B1E">
      <w:pPr>
        <w:pStyle w:val="Titre"/>
        <w:pBdr>
          <w:bottom w:val="single" w:sz="4" w:space="1" w:color="auto"/>
        </w:pBdr>
        <w:jc w:val="both"/>
        <w:rPr>
          <w:sz w:val="22"/>
          <w:szCs w:val="22"/>
        </w:rPr>
      </w:pPr>
    </w:p>
    <w:p w:rsidR="003E2B1E" w:rsidRDefault="003E2B1E" w:rsidP="003E2B1E">
      <w:pPr>
        <w:pStyle w:val="Titre"/>
        <w:pBdr>
          <w:bottom w:val="single" w:sz="4" w:space="1" w:color="auto"/>
        </w:pBdr>
        <w:jc w:val="both"/>
        <w:rPr>
          <w:sz w:val="22"/>
          <w:szCs w:val="22"/>
        </w:rPr>
      </w:pPr>
      <w:r>
        <w:rPr>
          <w:sz w:val="22"/>
          <w:szCs w:val="22"/>
        </w:rPr>
        <w:t>Il vous est demandé de vérifier que le sujet est complet dès sa mise à votre disposition.</w:t>
      </w:r>
    </w:p>
    <w:p w:rsidR="003E2B1E" w:rsidRDefault="003E2B1E" w:rsidP="003E2B1E">
      <w:pPr>
        <w:pStyle w:val="Titre"/>
        <w:pBdr>
          <w:bottom w:val="single" w:sz="4" w:space="1" w:color="auto"/>
        </w:pBdr>
        <w:jc w:val="both"/>
        <w:rPr>
          <w:sz w:val="22"/>
          <w:szCs w:val="22"/>
        </w:rPr>
      </w:pPr>
    </w:p>
    <w:p w:rsidR="003E2B1E" w:rsidRDefault="003E2B1E" w:rsidP="003E2B1E">
      <w:pPr>
        <w:pStyle w:val="Titre"/>
        <w:pBdr>
          <w:bottom w:val="single" w:sz="4" w:space="1" w:color="auto"/>
        </w:pBdr>
        <w:jc w:val="both"/>
        <w:rPr>
          <w:sz w:val="22"/>
          <w:szCs w:val="22"/>
        </w:rPr>
      </w:pPr>
    </w:p>
    <w:p w:rsidR="003E2B1E" w:rsidRDefault="003E2B1E" w:rsidP="003E2B1E">
      <w:pPr>
        <w:pStyle w:val="Sous-titre"/>
        <w:spacing w:before="0"/>
        <w:rPr>
          <w:rFonts w:ascii="Times New Roman" w:hAnsi="Times New Roman" w:cs="Times New Roman"/>
          <w:i/>
          <w:iCs/>
        </w:rPr>
      </w:pPr>
    </w:p>
    <w:p w:rsidR="003E2B1E" w:rsidRDefault="003E2B1E" w:rsidP="003E2B1E">
      <w:pPr>
        <w:pStyle w:val="Sous-titre"/>
        <w:spacing w:before="0"/>
        <w:rPr>
          <w:rFonts w:ascii="Times New Roman" w:hAnsi="Times New Roman" w:cs="Times New Roman"/>
          <w:i/>
          <w:iCs/>
        </w:rPr>
      </w:pPr>
      <w:r>
        <w:rPr>
          <w:rFonts w:ascii="Times New Roman" w:hAnsi="Times New Roman" w:cs="Times New Roman"/>
          <w:i/>
          <w:iCs/>
        </w:rPr>
        <w:t xml:space="preserve">Le sujet se présente sous la forme de </w:t>
      </w:r>
      <w:r w:rsidR="00DB1FCD">
        <w:rPr>
          <w:rFonts w:ascii="Times New Roman" w:hAnsi="Times New Roman" w:cs="Times New Roman"/>
          <w:i/>
          <w:iCs/>
        </w:rPr>
        <w:t>5</w:t>
      </w:r>
      <w:r>
        <w:rPr>
          <w:rFonts w:ascii="Times New Roman" w:hAnsi="Times New Roman" w:cs="Times New Roman"/>
          <w:i/>
          <w:iCs/>
        </w:rPr>
        <w:t xml:space="preserve"> dossiers indépendants</w:t>
      </w:r>
    </w:p>
    <w:p w:rsidR="003E2B1E" w:rsidRDefault="003E2B1E" w:rsidP="003E2B1E">
      <w:pPr>
        <w:pStyle w:val="Sous-titre"/>
        <w:spacing w:before="0"/>
        <w:rPr>
          <w:rFonts w:ascii="Times New Roman" w:hAnsi="Times New Roman" w:cs="Times New Roman"/>
          <w:i/>
          <w:iCs/>
        </w:rPr>
      </w:pPr>
    </w:p>
    <w:p w:rsidR="003E2B1E" w:rsidRDefault="003E2B1E" w:rsidP="003E2B1E">
      <w:pPr>
        <w:shd w:val="clear" w:color="auto" w:fill="FFFFFF"/>
        <w:tabs>
          <w:tab w:val="left" w:pos="9308"/>
        </w:tabs>
        <w:spacing w:line="360" w:lineRule="auto"/>
        <w:ind w:left="29"/>
        <w:rPr>
          <w:b/>
          <w:bCs/>
          <w:color w:val="000000"/>
          <w:sz w:val="22"/>
        </w:rPr>
      </w:pPr>
      <w:r>
        <w:rPr>
          <w:b/>
          <w:bCs/>
          <w:color w:val="000000"/>
          <w:sz w:val="22"/>
        </w:rPr>
        <w:t>Page de garde</w:t>
      </w:r>
      <w:r w:rsidRPr="00EC149F">
        <w:rPr>
          <w:bCs/>
          <w:color w:val="000000"/>
          <w:sz w:val="22"/>
        </w:rPr>
        <w:t>…………………………………………………………………………………………</w:t>
      </w:r>
      <w:r>
        <w:rPr>
          <w:bCs/>
          <w:color w:val="000000"/>
          <w:sz w:val="22"/>
        </w:rPr>
        <w:t>…</w:t>
      </w:r>
      <w:r w:rsidRPr="00EC149F">
        <w:rPr>
          <w:bCs/>
          <w:color w:val="000000"/>
          <w:sz w:val="22"/>
        </w:rPr>
        <w:tab/>
        <w:t xml:space="preserve">page </w:t>
      </w:r>
      <w:r>
        <w:rPr>
          <w:bCs/>
          <w:color w:val="000000"/>
          <w:sz w:val="22"/>
        </w:rPr>
        <w:t>1</w:t>
      </w:r>
    </w:p>
    <w:p w:rsidR="003E2B1E" w:rsidRDefault="003E2B1E" w:rsidP="003E2B1E">
      <w:pPr>
        <w:shd w:val="clear" w:color="auto" w:fill="FFFFFF"/>
        <w:tabs>
          <w:tab w:val="left" w:pos="9308"/>
        </w:tabs>
        <w:spacing w:line="360" w:lineRule="auto"/>
        <w:ind w:left="29"/>
        <w:rPr>
          <w:b/>
          <w:bCs/>
          <w:color w:val="000000"/>
          <w:sz w:val="22"/>
        </w:rPr>
      </w:pPr>
      <w:r>
        <w:rPr>
          <w:b/>
          <w:bCs/>
          <w:color w:val="000000"/>
          <w:sz w:val="22"/>
        </w:rPr>
        <w:t>Présentation du sujet..</w:t>
      </w:r>
      <w:r w:rsidRPr="00EC149F">
        <w:rPr>
          <w:bCs/>
          <w:color w:val="000000"/>
          <w:sz w:val="22"/>
        </w:rPr>
        <w:t>......................................................................................................................</w:t>
      </w:r>
      <w:r>
        <w:rPr>
          <w:b/>
          <w:bCs/>
          <w:color w:val="000000"/>
          <w:sz w:val="22"/>
        </w:rPr>
        <w:tab/>
      </w:r>
      <w:r w:rsidRPr="00EC149F">
        <w:rPr>
          <w:bCs/>
          <w:color w:val="000000"/>
          <w:sz w:val="22"/>
        </w:rPr>
        <w:t xml:space="preserve">page </w:t>
      </w:r>
      <w:r>
        <w:rPr>
          <w:bCs/>
          <w:color w:val="000000"/>
          <w:sz w:val="22"/>
        </w:rPr>
        <w:t>2</w:t>
      </w:r>
    </w:p>
    <w:p w:rsidR="003E2B1E" w:rsidRPr="00FA3893" w:rsidRDefault="003E2B1E" w:rsidP="003E2B1E">
      <w:pPr>
        <w:shd w:val="clear" w:color="auto" w:fill="FFFFFF"/>
        <w:tabs>
          <w:tab w:val="right" w:leader="dot" w:pos="7797"/>
          <w:tab w:val="right" w:leader="dot" w:pos="9923"/>
        </w:tabs>
        <w:spacing w:line="360" w:lineRule="auto"/>
        <w:ind w:left="29"/>
        <w:rPr>
          <w:bCs/>
          <w:color w:val="000000"/>
          <w:sz w:val="22"/>
        </w:rPr>
      </w:pPr>
      <w:r>
        <w:rPr>
          <w:b/>
          <w:bCs/>
          <w:color w:val="000000"/>
          <w:sz w:val="22"/>
        </w:rPr>
        <w:t>DOSSIER 1 –</w:t>
      </w:r>
      <w:r w:rsidR="002173B2">
        <w:rPr>
          <w:bCs/>
          <w:color w:val="000000"/>
          <w:sz w:val="22"/>
        </w:rPr>
        <w:t>DROIT DES CONTRATS</w:t>
      </w:r>
      <w:r w:rsidRPr="00FA3893">
        <w:rPr>
          <w:bCs/>
          <w:color w:val="000000"/>
          <w:sz w:val="22"/>
        </w:rPr>
        <w:tab/>
      </w:r>
      <w:r w:rsidR="00FB4EB9" w:rsidRPr="0031152F">
        <w:rPr>
          <w:bCs/>
          <w:color w:val="000000"/>
          <w:sz w:val="22"/>
        </w:rPr>
        <w:t>(</w:t>
      </w:r>
      <w:r w:rsidR="00FB4EB9">
        <w:rPr>
          <w:bCs/>
          <w:color w:val="000000"/>
          <w:sz w:val="22"/>
        </w:rPr>
        <w:t>4</w:t>
      </w:r>
      <w:r w:rsidRPr="00FA3893">
        <w:rPr>
          <w:bCs/>
          <w:color w:val="000000"/>
          <w:sz w:val="22"/>
        </w:rPr>
        <w:t xml:space="preserve"> points)</w:t>
      </w:r>
      <w:r w:rsidRPr="00FA3893">
        <w:rPr>
          <w:bCs/>
          <w:color w:val="000000"/>
          <w:sz w:val="22"/>
        </w:rPr>
        <w:tab/>
        <w:t xml:space="preserve">page </w:t>
      </w:r>
      <w:r>
        <w:rPr>
          <w:bCs/>
          <w:color w:val="000000"/>
          <w:sz w:val="22"/>
        </w:rPr>
        <w:t>3</w:t>
      </w:r>
    </w:p>
    <w:p w:rsidR="003E2B1E" w:rsidRDefault="003E2B1E" w:rsidP="003E2B1E">
      <w:pPr>
        <w:shd w:val="clear" w:color="auto" w:fill="FFFFFF"/>
        <w:tabs>
          <w:tab w:val="right" w:leader="dot" w:pos="7797"/>
          <w:tab w:val="right" w:leader="dot" w:pos="9923"/>
        </w:tabs>
        <w:spacing w:line="360" w:lineRule="auto"/>
        <w:ind w:left="32"/>
        <w:rPr>
          <w:b/>
          <w:bCs/>
          <w:color w:val="000000"/>
          <w:sz w:val="22"/>
        </w:rPr>
      </w:pPr>
      <w:r>
        <w:rPr>
          <w:b/>
          <w:bCs/>
          <w:color w:val="000000"/>
          <w:sz w:val="22"/>
        </w:rPr>
        <w:t>DOSSIER 2 –</w:t>
      </w:r>
      <w:r w:rsidR="002173B2">
        <w:rPr>
          <w:bCs/>
          <w:color w:val="000000"/>
          <w:sz w:val="22"/>
        </w:rPr>
        <w:t>LOCATION GERANCE DU FONDS DE COMMERCE</w:t>
      </w:r>
      <w:r>
        <w:rPr>
          <w:color w:val="000000"/>
          <w:sz w:val="22"/>
        </w:rPr>
        <w:tab/>
      </w:r>
      <w:r w:rsidR="00FB4EB9" w:rsidRPr="0031152F">
        <w:rPr>
          <w:color w:val="000000"/>
          <w:sz w:val="22"/>
        </w:rPr>
        <w:t>(</w:t>
      </w:r>
      <w:r w:rsidR="00FB4EB9">
        <w:rPr>
          <w:color w:val="000000"/>
          <w:sz w:val="22"/>
        </w:rPr>
        <w:t>4</w:t>
      </w:r>
      <w:r>
        <w:rPr>
          <w:color w:val="000000"/>
          <w:sz w:val="22"/>
        </w:rPr>
        <w:t xml:space="preserve"> points)</w:t>
      </w:r>
      <w:r>
        <w:rPr>
          <w:color w:val="000000"/>
          <w:sz w:val="22"/>
        </w:rPr>
        <w:tab/>
        <w:t xml:space="preserve">page </w:t>
      </w:r>
      <w:r w:rsidR="00444DC4">
        <w:rPr>
          <w:bCs/>
          <w:color w:val="000000"/>
          <w:sz w:val="22"/>
        </w:rPr>
        <w:t>5</w:t>
      </w:r>
    </w:p>
    <w:p w:rsidR="003E2B1E" w:rsidRDefault="003E2B1E" w:rsidP="003E2B1E">
      <w:pPr>
        <w:shd w:val="clear" w:color="auto" w:fill="FFFFFF"/>
        <w:tabs>
          <w:tab w:val="right" w:leader="dot" w:pos="7797"/>
          <w:tab w:val="right" w:leader="dot" w:pos="9923"/>
        </w:tabs>
        <w:spacing w:line="360" w:lineRule="auto"/>
        <w:ind w:left="32"/>
        <w:rPr>
          <w:b/>
          <w:bCs/>
          <w:color w:val="000000"/>
          <w:sz w:val="22"/>
        </w:rPr>
      </w:pPr>
      <w:r>
        <w:rPr>
          <w:b/>
          <w:bCs/>
          <w:color w:val="000000"/>
          <w:sz w:val="22"/>
        </w:rPr>
        <w:t>DOSSIER 3 –</w:t>
      </w:r>
      <w:r w:rsidR="00444DC4">
        <w:rPr>
          <w:color w:val="000000"/>
          <w:sz w:val="22"/>
        </w:rPr>
        <w:t>FISCALITE DES GROUPES DE SOCIETES</w:t>
      </w:r>
      <w:r>
        <w:rPr>
          <w:color w:val="000000"/>
          <w:sz w:val="22"/>
        </w:rPr>
        <w:tab/>
      </w:r>
      <w:r w:rsidR="00FB4EB9" w:rsidRPr="0031152F">
        <w:rPr>
          <w:color w:val="000000"/>
          <w:sz w:val="22"/>
        </w:rPr>
        <w:t>(</w:t>
      </w:r>
      <w:r w:rsidR="00FB4EB9">
        <w:rPr>
          <w:color w:val="000000"/>
          <w:sz w:val="22"/>
        </w:rPr>
        <w:t>5</w:t>
      </w:r>
      <w:r>
        <w:rPr>
          <w:color w:val="000000"/>
          <w:sz w:val="22"/>
        </w:rPr>
        <w:t xml:space="preserve"> points)</w:t>
      </w:r>
      <w:r>
        <w:rPr>
          <w:color w:val="000000"/>
          <w:sz w:val="22"/>
        </w:rPr>
        <w:tab/>
        <w:t xml:space="preserve">page </w:t>
      </w:r>
      <w:r w:rsidR="008A1B54">
        <w:rPr>
          <w:color w:val="000000"/>
          <w:sz w:val="22"/>
        </w:rPr>
        <w:t>6</w:t>
      </w:r>
    </w:p>
    <w:p w:rsidR="003E2B1E" w:rsidRDefault="003E2B1E" w:rsidP="00685AF5">
      <w:pPr>
        <w:shd w:val="clear" w:color="auto" w:fill="FFFFFF"/>
        <w:tabs>
          <w:tab w:val="right" w:leader="dot" w:pos="9923"/>
        </w:tabs>
        <w:spacing w:line="360" w:lineRule="auto"/>
        <w:ind w:left="32"/>
        <w:rPr>
          <w:bCs/>
          <w:color w:val="000000"/>
          <w:sz w:val="22"/>
        </w:rPr>
      </w:pPr>
      <w:r>
        <w:rPr>
          <w:b/>
          <w:bCs/>
          <w:color w:val="000000"/>
          <w:sz w:val="22"/>
        </w:rPr>
        <w:t>DOSSIER 4 –</w:t>
      </w:r>
      <w:r>
        <w:rPr>
          <w:color w:val="000000"/>
          <w:sz w:val="22"/>
        </w:rPr>
        <w:t>DROIT DE</w:t>
      </w:r>
      <w:r w:rsidR="00444DC4">
        <w:rPr>
          <w:color w:val="000000"/>
          <w:sz w:val="22"/>
        </w:rPr>
        <w:t>S SOCIETES</w:t>
      </w:r>
      <w:r w:rsidR="00685AF5">
        <w:rPr>
          <w:color w:val="000000"/>
          <w:sz w:val="22"/>
        </w:rPr>
        <w:t>…</w:t>
      </w:r>
      <w:r w:rsidR="00444DC4">
        <w:rPr>
          <w:color w:val="000000"/>
          <w:sz w:val="22"/>
        </w:rPr>
        <w:t>……………………………………</w:t>
      </w:r>
      <w:proofErr w:type="gramStart"/>
      <w:r w:rsidR="00685AF5">
        <w:rPr>
          <w:color w:val="000000"/>
          <w:sz w:val="22"/>
        </w:rPr>
        <w:t>..</w:t>
      </w:r>
      <w:r>
        <w:rPr>
          <w:color w:val="000000"/>
          <w:sz w:val="22"/>
        </w:rPr>
        <w:t>(</w:t>
      </w:r>
      <w:proofErr w:type="gramEnd"/>
      <w:r w:rsidR="00D4625D">
        <w:rPr>
          <w:color w:val="000000"/>
          <w:sz w:val="22"/>
        </w:rPr>
        <w:t>4</w:t>
      </w:r>
      <w:r>
        <w:rPr>
          <w:color w:val="000000"/>
          <w:sz w:val="22"/>
        </w:rPr>
        <w:t xml:space="preserve"> points)</w:t>
      </w:r>
      <w:r>
        <w:rPr>
          <w:color w:val="000000"/>
          <w:sz w:val="22"/>
        </w:rPr>
        <w:tab/>
      </w:r>
      <w:r w:rsidRPr="009E30E1">
        <w:rPr>
          <w:color w:val="000000"/>
          <w:sz w:val="22"/>
        </w:rPr>
        <w:t>page</w:t>
      </w:r>
      <w:r>
        <w:rPr>
          <w:color w:val="000000"/>
          <w:sz w:val="22"/>
        </w:rPr>
        <w:t xml:space="preserve"> </w:t>
      </w:r>
      <w:r w:rsidR="008A1B54">
        <w:rPr>
          <w:bCs/>
          <w:color w:val="000000"/>
          <w:sz w:val="22"/>
        </w:rPr>
        <w:t>8</w:t>
      </w:r>
    </w:p>
    <w:p w:rsidR="00444DC4" w:rsidRPr="00BE35A1" w:rsidRDefault="00BE35A1" w:rsidP="00685AF5">
      <w:pPr>
        <w:shd w:val="clear" w:color="auto" w:fill="FFFFFF"/>
        <w:tabs>
          <w:tab w:val="right" w:leader="dot" w:pos="10065"/>
        </w:tabs>
        <w:spacing w:line="360" w:lineRule="auto"/>
        <w:ind w:left="32"/>
        <w:rPr>
          <w:bCs/>
          <w:color w:val="000000"/>
          <w:sz w:val="22"/>
        </w:rPr>
      </w:pPr>
      <w:r>
        <w:rPr>
          <w:b/>
          <w:bCs/>
          <w:color w:val="000000"/>
          <w:sz w:val="22"/>
        </w:rPr>
        <w:t xml:space="preserve">DOSSIER </w:t>
      </w:r>
      <w:r w:rsidR="00DB1FCD">
        <w:rPr>
          <w:b/>
          <w:bCs/>
          <w:color w:val="000000"/>
          <w:sz w:val="22"/>
        </w:rPr>
        <w:t>5</w:t>
      </w:r>
      <w:r>
        <w:rPr>
          <w:b/>
          <w:bCs/>
          <w:color w:val="000000"/>
          <w:sz w:val="22"/>
        </w:rPr>
        <w:t xml:space="preserve"> –</w:t>
      </w:r>
      <w:r>
        <w:rPr>
          <w:color w:val="000000"/>
          <w:sz w:val="22"/>
        </w:rPr>
        <w:t>DROIT DES ENTREPRISES EN DIFF</w:t>
      </w:r>
      <w:r w:rsidR="00685AF5">
        <w:rPr>
          <w:color w:val="000000"/>
          <w:sz w:val="22"/>
        </w:rPr>
        <w:t>ICULTE……………</w:t>
      </w:r>
      <w:proofErr w:type="gramStart"/>
      <w:r w:rsidR="00685AF5">
        <w:rPr>
          <w:color w:val="000000"/>
          <w:sz w:val="22"/>
        </w:rPr>
        <w:t>…(</w:t>
      </w:r>
      <w:proofErr w:type="gramEnd"/>
      <w:r w:rsidR="00685AF5">
        <w:rPr>
          <w:color w:val="000000"/>
          <w:sz w:val="22"/>
        </w:rPr>
        <w:t>3 points)</w:t>
      </w:r>
      <w:r>
        <w:rPr>
          <w:color w:val="000000"/>
          <w:sz w:val="22"/>
        </w:rPr>
        <w:tab/>
      </w:r>
      <w:r w:rsidRPr="009E30E1">
        <w:rPr>
          <w:color w:val="000000"/>
          <w:sz w:val="22"/>
        </w:rPr>
        <w:t>page</w:t>
      </w:r>
      <w:r>
        <w:rPr>
          <w:color w:val="000000"/>
          <w:sz w:val="22"/>
        </w:rPr>
        <w:t xml:space="preserve"> </w:t>
      </w:r>
      <w:r w:rsidR="008A1B54">
        <w:rPr>
          <w:bCs/>
          <w:color w:val="000000"/>
          <w:sz w:val="22"/>
        </w:rPr>
        <w:t>10</w:t>
      </w:r>
    </w:p>
    <w:p w:rsidR="003E2B1E" w:rsidRDefault="003E2B1E" w:rsidP="003E2B1E">
      <w:pPr>
        <w:shd w:val="clear" w:color="auto" w:fill="FFFFFF"/>
        <w:rPr>
          <w:b/>
          <w:bCs/>
          <w:color w:val="000000"/>
          <w:spacing w:val="-7"/>
          <w:sz w:val="22"/>
        </w:rPr>
      </w:pPr>
      <w:r>
        <w:rPr>
          <w:b/>
          <w:bCs/>
          <w:color w:val="000000"/>
          <w:spacing w:val="-7"/>
          <w:sz w:val="22"/>
        </w:rPr>
        <w:t>_________________________________________________________________</w:t>
      </w:r>
      <w:r w:rsidR="00444DC4">
        <w:rPr>
          <w:b/>
          <w:bCs/>
          <w:color w:val="000000"/>
          <w:spacing w:val="-7"/>
          <w:sz w:val="22"/>
        </w:rPr>
        <w:t>______________________</w:t>
      </w:r>
    </w:p>
    <w:p w:rsidR="003E2B1E" w:rsidRDefault="003E2B1E" w:rsidP="003E2B1E">
      <w:pPr>
        <w:shd w:val="clear" w:color="auto" w:fill="FFFFFF"/>
        <w:jc w:val="center"/>
        <w:rPr>
          <w:i/>
          <w:iCs/>
          <w:sz w:val="22"/>
        </w:rPr>
      </w:pPr>
    </w:p>
    <w:p w:rsidR="003E2B1E" w:rsidRDefault="003E2B1E" w:rsidP="003E2B1E">
      <w:pPr>
        <w:tabs>
          <w:tab w:val="left" w:pos="284"/>
          <w:tab w:val="left" w:pos="709"/>
          <w:tab w:val="left" w:leader="dot" w:pos="9310"/>
          <w:tab w:val="left" w:pos="9356"/>
        </w:tabs>
        <w:rPr>
          <w:sz w:val="16"/>
          <w:szCs w:val="16"/>
        </w:rPr>
      </w:pPr>
    </w:p>
    <w:p w:rsidR="003E2B1E" w:rsidRPr="00133594" w:rsidRDefault="003E2B1E" w:rsidP="003E2B1E">
      <w:pPr>
        <w:pStyle w:val="Titre8"/>
        <w:rPr>
          <w:spacing w:val="0"/>
        </w:rPr>
      </w:pPr>
      <w:r w:rsidRPr="00133594">
        <w:rPr>
          <w:spacing w:val="0"/>
        </w:rPr>
        <w:t xml:space="preserve"> Le sujet comporte </w:t>
      </w:r>
      <w:r w:rsidR="00444DC4">
        <w:rPr>
          <w:spacing w:val="0"/>
        </w:rPr>
        <w:t>une annexe</w:t>
      </w:r>
      <w:r w:rsidRPr="00133594">
        <w:rPr>
          <w:spacing w:val="0"/>
        </w:rPr>
        <w:t> :</w:t>
      </w:r>
    </w:p>
    <w:p w:rsidR="003E2B1E" w:rsidRDefault="003E2B1E" w:rsidP="003E2B1E"/>
    <w:p w:rsidR="00444DC4" w:rsidRPr="00FF2579" w:rsidRDefault="003E2B1E" w:rsidP="00EB2CD8">
      <w:pPr>
        <w:tabs>
          <w:tab w:val="left" w:leader="dot" w:pos="9356"/>
        </w:tabs>
        <w:ind w:right="-284"/>
        <w:jc w:val="left"/>
        <w:rPr>
          <w:b/>
          <w:szCs w:val="24"/>
        </w:rPr>
      </w:pPr>
      <w:r w:rsidRPr="00D47EFB">
        <w:rPr>
          <w:b/>
          <w:sz w:val="22"/>
        </w:rPr>
        <w:t xml:space="preserve">Annexe 1 : </w:t>
      </w:r>
      <w:r>
        <w:rPr>
          <w:b/>
          <w:sz w:val="22"/>
        </w:rPr>
        <w:t xml:space="preserve"> </w:t>
      </w:r>
      <w:proofErr w:type="spellStart"/>
      <w:r w:rsidR="00444DC4" w:rsidRPr="00FF2579">
        <w:rPr>
          <w:b/>
          <w:szCs w:val="24"/>
        </w:rPr>
        <w:t>Cass</w:t>
      </w:r>
      <w:proofErr w:type="spellEnd"/>
      <w:r w:rsidR="00444DC4" w:rsidRPr="00FF2579">
        <w:rPr>
          <w:b/>
          <w:szCs w:val="24"/>
        </w:rPr>
        <w:t xml:space="preserve">. </w:t>
      </w:r>
      <w:proofErr w:type="gramStart"/>
      <w:r w:rsidR="00444DC4" w:rsidRPr="00FF2579">
        <w:rPr>
          <w:b/>
          <w:szCs w:val="24"/>
        </w:rPr>
        <w:t>com</w:t>
      </w:r>
      <w:proofErr w:type="gramEnd"/>
      <w:r w:rsidR="00444DC4" w:rsidRPr="00FF2579">
        <w:rPr>
          <w:b/>
          <w:szCs w:val="24"/>
        </w:rPr>
        <w:t>., 28 janvier 2014, n° 12-27.901, publié au Bulletin </w:t>
      </w:r>
      <w:r w:rsidR="00444DC4">
        <w:rPr>
          <w:b/>
          <w:szCs w:val="24"/>
        </w:rPr>
        <w:t>(Dossier 5)</w:t>
      </w:r>
      <w:r w:rsidR="00EB2CD8" w:rsidRPr="00EB2CD8">
        <w:rPr>
          <w:szCs w:val="24"/>
        </w:rPr>
        <w:tab/>
      </w:r>
      <w:r w:rsidR="008A1B54">
        <w:rPr>
          <w:szCs w:val="24"/>
        </w:rPr>
        <w:t>page 11</w:t>
      </w:r>
    </w:p>
    <w:p w:rsidR="003E2B1E" w:rsidRPr="00D47EFB" w:rsidRDefault="003E2B1E" w:rsidP="00444DC4">
      <w:pPr>
        <w:tabs>
          <w:tab w:val="left" w:leader="dot" w:pos="9356"/>
        </w:tabs>
        <w:rPr>
          <w:b/>
          <w:sz w:val="22"/>
        </w:rPr>
      </w:pPr>
    </w:p>
    <w:p w:rsidR="003E2B1E" w:rsidRPr="00444DC4" w:rsidRDefault="00444DC4" w:rsidP="00444DC4">
      <w:pPr>
        <w:tabs>
          <w:tab w:val="left" w:leader="dot" w:pos="9356"/>
        </w:tabs>
        <w:rPr>
          <w:b/>
          <w:sz w:val="22"/>
        </w:rPr>
      </w:pPr>
      <w:r>
        <w:rPr>
          <w:b/>
          <w:sz w:val="22"/>
        </w:rPr>
        <w:t xml:space="preserve"> </w:t>
      </w:r>
    </w:p>
    <w:p w:rsidR="003E2B1E" w:rsidRDefault="003E2B1E" w:rsidP="003E2B1E">
      <w:pPr>
        <w:shd w:val="clear" w:color="auto" w:fill="FFFFFF"/>
        <w:ind w:right="170"/>
        <w:rPr>
          <w:b/>
          <w:bCs/>
          <w:color w:val="000000"/>
          <w:spacing w:val="-5"/>
          <w:sz w:val="10"/>
          <w:szCs w:val="10"/>
        </w:rPr>
      </w:pPr>
    </w:p>
    <w:p w:rsidR="003E2B1E" w:rsidRDefault="003E2B1E" w:rsidP="00B16BFA">
      <w:pPr>
        <w:shd w:val="clear" w:color="auto" w:fill="FFFFFF"/>
        <w:ind w:left="0" w:right="170"/>
        <w:rPr>
          <w:b/>
          <w:bCs/>
          <w:color w:val="000000"/>
          <w:spacing w:val="-5"/>
          <w:sz w:val="10"/>
          <w:szCs w:val="10"/>
        </w:rPr>
      </w:pPr>
    </w:p>
    <w:p w:rsidR="003E2B1E" w:rsidRDefault="003E2B1E" w:rsidP="003E2B1E">
      <w:pPr>
        <w:shd w:val="clear" w:color="auto" w:fill="FFFFFF"/>
        <w:ind w:right="170"/>
        <w:rPr>
          <w:b/>
          <w:bCs/>
          <w:color w:val="000000"/>
          <w:spacing w:val="-5"/>
          <w:sz w:val="10"/>
          <w:szCs w:val="10"/>
        </w:rPr>
      </w:pPr>
    </w:p>
    <w:p w:rsidR="003E2B1E" w:rsidRDefault="003E2B1E" w:rsidP="002173B2">
      <w:pPr>
        <w:shd w:val="clear" w:color="auto" w:fill="FFFFFF"/>
        <w:ind w:left="0"/>
        <w:rPr>
          <w:b/>
          <w:bCs/>
          <w:color w:val="000000"/>
          <w:spacing w:val="-5"/>
          <w:sz w:val="10"/>
          <w:szCs w:val="10"/>
        </w:rPr>
      </w:pPr>
    </w:p>
    <w:p w:rsidR="003E2B1E" w:rsidRDefault="003E2B1E" w:rsidP="003E2B1E">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Pr>
          <w:b/>
          <w:bCs/>
          <w:sz w:val="22"/>
          <w:szCs w:val="22"/>
          <w:u w:val="single"/>
        </w:rPr>
        <w:t>AVERTISSEMENT</w:t>
      </w:r>
    </w:p>
    <w:p w:rsidR="003E2B1E" w:rsidRDefault="003E2B1E" w:rsidP="003E2B1E">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Pr>
          <w:b/>
          <w:bCs/>
          <w:sz w:val="22"/>
          <w:szCs w:val="22"/>
        </w:rPr>
        <w:t>Si le texte du sujet, de ses questions ou de ses annexes, vous conduit à formuler une ou plusieurs hypothèses, il vous est demandé de la (ou les) mentionner explicitement dans votre copie.</w:t>
      </w:r>
    </w:p>
    <w:p w:rsidR="003E2B1E" w:rsidRPr="00BE35A1" w:rsidRDefault="003E2B1E" w:rsidP="003E2B1E">
      <w:pPr>
        <w:pStyle w:val="Titre1"/>
        <w:keepNext w:val="0"/>
        <w:jc w:val="center"/>
        <w:rPr>
          <w:rFonts w:ascii="Times New Roman" w:hAnsi="Times New Roman" w:cs="Times New Roman"/>
          <w:color w:val="auto"/>
        </w:rPr>
      </w:pPr>
      <w:r>
        <w:br w:type="page"/>
      </w:r>
      <w:r w:rsidRPr="00BE35A1">
        <w:rPr>
          <w:rFonts w:ascii="Times New Roman" w:hAnsi="Times New Roman" w:cs="Times New Roman"/>
          <w:color w:val="auto"/>
        </w:rPr>
        <w:lastRenderedPageBreak/>
        <w:t>SUJET</w:t>
      </w:r>
    </w:p>
    <w:p w:rsidR="003E2B1E" w:rsidRDefault="003E2B1E" w:rsidP="003E2B1E">
      <w:pPr>
        <w:shd w:val="clear" w:color="auto" w:fill="FFFFFF"/>
        <w:rPr>
          <w:b/>
          <w:bCs/>
          <w:color w:val="000000"/>
          <w:spacing w:val="-5"/>
          <w:szCs w:val="24"/>
        </w:rPr>
      </w:pPr>
    </w:p>
    <w:p w:rsidR="003E2B1E" w:rsidRDefault="003E2B1E" w:rsidP="003E2B1E">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Il vous est demandé d’apporter un soin particulier à la présentation de votre copie.</w:t>
      </w:r>
    </w:p>
    <w:p w:rsidR="003E2B1E" w:rsidRPr="002173B2" w:rsidRDefault="003E2B1E" w:rsidP="002173B2">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Pr>
          <w:color w:val="000000"/>
          <w:spacing w:val="-5"/>
          <w:sz w:val="22"/>
        </w:rPr>
        <w:t>Toute information calculée devra être justifiée.</w:t>
      </w:r>
    </w:p>
    <w:p w:rsidR="003E2B1E" w:rsidRPr="00E728D1" w:rsidRDefault="003E2B1E" w:rsidP="003E2B1E">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Times New Roman" w:hAnsi="Times New Roman" w:cs="Times New Roman"/>
          <w:caps/>
          <w:color w:val="auto"/>
          <w:position w:val="-48"/>
          <w:sz w:val="28"/>
        </w:rPr>
      </w:pPr>
      <w:r w:rsidRPr="00E728D1">
        <w:rPr>
          <w:rFonts w:ascii="Times New Roman" w:hAnsi="Times New Roman" w:cs="Times New Roman"/>
          <w:caps/>
          <w:color w:val="auto"/>
          <w:position w:val="-48"/>
          <w:sz w:val="28"/>
        </w:rPr>
        <w:t>DOSSIER 1 – DROIT DES CONTRATS</w:t>
      </w:r>
    </w:p>
    <w:p w:rsidR="003E2B1E" w:rsidRPr="007E2615" w:rsidRDefault="003E2B1E" w:rsidP="003E2B1E">
      <w:pPr>
        <w:shd w:val="clear" w:color="auto" w:fill="FFFFFF"/>
        <w:rPr>
          <w:color w:val="000000"/>
          <w:spacing w:val="-7"/>
          <w:sz w:val="22"/>
        </w:rPr>
      </w:pPr>
    </w:p>
    <w:p w:rsidR="00E728D1" w:rsidRDefault="00E728D1" w:rsidP="00E728D1">
      <w:pPr>
        <w:ind w:left="0"/>
        <w:rPr>
          <w:b/>
        </w:rPr>
      </w:pPr>
    </w:p>
    <w:p w:rsidR="00A871E8" w:rsidRPr="00A871E8" w:rsidRDefault="00A871E8" w:rsidP="00E728D1">
      <w:pPr>
        <w:ind w:left="0"/>
      </w:pPr>
      <w:r w:rsidRPr="00A871E8">
        <w:rPr>
          <w:b/>
          <w:i/>
          <w:u w:val="single"/>
        </w:rPr>
        <w:t>Avertissement</w:t>
      </w:r>
      <w:r>
        <w:rPr>
          <w:b/>
        </w:rPr>
        <w:t xml:space="preserve"> : </w:t>
      </w:r>
      <w:r>
        <w:t>Il ne sera pas tenu compte de la réforme du droit des obligations intervenue en 2016.</w:t>
      </w:r>
    </w:p>
    <w:p w:rsidR="00E728D1" w:rsidRDefault="00E728D1" w:rsidP="00E728D1">
      <w:pPr>
        <w:rPr>
          <w:b/>
          <w:u w:val="single"/>
        </w:rPr>
      </w:pPr>
    </w:p>
    <w:p w:rsidR="00E728D1" w:rsidRDefault="00E728D1" w:rsidP="00E728D1">
      <w:r>
        <w:t>Le professeur Jean-</w:t>
      </w:r>
      <w:proofErr w:type="spellStart"/>
      <w:r>
        <w:t>Aymard</w:t>
      </w:r>
      <w:proofErr w:type="spellEnd"/>
      <w:r>
        <w:t xml:space="preserve"> </w:t>
      </w:r>
      <w:r w:rsidR="00444DC4">
        <w:t>des COURS</w:t>
      </w:r>
      <w:r>
        <w:t xml:space="preserve">, agrégé de droit romain, a enseigné toute sa carrière à la faculté de droit d’Aix-en-Provence. Né en 1916, il est à la retraite depuis 25 ans et se passionne aujourd’hui pour l’histoire du costume judiciaire. Bibliophile averti, il a également pour ambitieux projet de reconstituer la bibliothèque de </w:t>
      </w:r>
      <w:r w:rsidR="00444DC4">
        <w:t>PORTALIS</w:t>
      </w:r>
      <w:r w:rsidR="00CD5362">
        <w:rPr>
          <w:rStyle w:val="Appelnotedebasdep"/>
        </w:rPr>
        <w:footnoteReference w:id="1"/>
      </w:r>
      <w:r>
        <w:t>, à laquelle il a consacré sa thèse.</w:t>
      </w:r>
    </w:p>
    <w:p w:rsidR="00E728D1" w:rsidRDefault="00E728D1" w:rsidP="00E728D1"/>
    <w:p w:rsidR="00E728D1" w:rsidRDefault="00E728D1" w:rsidP="00E728D1">
      <w:pPr>
        <w:rPr>
          <w:b/>
        </w:rPr>
      </w:pPr>
      <w:r>
        <w:rPr>
          <w:b/>
        </w:rPr>
        <w:t xml:space="preserve">I - Manteau de </w:t>
      </w:r>
      <w:r w:rsidR="00444DC4">
        <w:rPr>
          <w:b/>
        </w:rPr>
        <w:t>TRONCHET</w:t>
      </w:r>
    </w:p>
    <w:p w:rsidR="00E728D1" w:rsidRDefault="00E728D1" w:rsidP="00E728D1">
      <w:pPr>
        <w:rPr>
          <w:b/>
        </w:rPr>
      </w:pPr>
    </w:p>
    <w:p w:rsidR="00E728D1" w:rsidRPr="00E728D1" w:rsidRDefault="00E728D1" w:rsidP="00E728D1">
      <w:r>
        <w:t xml:space="preserve">En parcourant la </w:t>
      </w:r>
      <w:r>
        <w:rPr>
          <w:i/>
        </w:rPr>
        <w:t>Revue historique de droit français et étranger</w:t>
      </w:r>
      <w:r>
        <w:t xml:space="preserve"> du deuxième trimestre 2016, reçue le matin même, le professeur </w:t>
      </w:r>
      <w:r w:rsidR="00444DC4">
        <w:t xml:space="preserve">des COURS </w:t>
      </w:r>
      <w:r>
        <w:t>découvre une petite annonce libellée comme suit : « </w:t>
      </w:r>
      <w:r>
        <w:rPr>
          <w:i/>
        </w:rPr>
        <w:t>A céder : manteau d’hermine de premier président de la Cour de cassation, avec simarre mais sans épitoge</w:t>
      </w:r>
      <w:r>
        <w:rPr>
          <w:rStyle w:val="Appelnotedebasdep"/>
          <w:rFonts w:eastAsiaTheme="minorEastAsia"/>
          <w:i/>
        </w:rPr>
        <w:footnoteReference w:id="2"/>
      </w:r>
      <w:r>
        <w:rPr>
          <w:i/>
        </w:rPr>
        <w:t>, ayant peut-être appar</w:t>
      </w:r>
      <w:r w:rsidR="008A7D7B">
        <w:rPr>
          <w:i/>
        </w:rPr>
        <w:t xml:space="preserve">tenu à </w:t>
      </w:r>
      <w:r w:rsidR="00444DC4">
        <w:rPr>
          <w:i/>
        </w:rPr>
        <w:t>TRONCHET</w:t>
      </w:r>
      <w:r w:rsidR="008A7D7B">
        <w:rPr>
          <w:i/>
        </w:rPr>
        <w:t xml:space="preserve">. Prix ferme : 3 </w:t>
      </w:r>
      <w:r>
        <w:rPr>
          <w:i/>
        </w:rPr>
        <w:t>000 euros</w:t>
      </w:r>
      <w:r>
        <w:t xml:space="preserve"> ». Fou de joie, le professeur </w:t>
      </w:r>
      <w:r w:rsidR="00444DC4">
        <w:t xml:space="preserve">des COURS </w:t>
      </w:r>
      <w:r>
        <w:t>se précipite sur son antique téléphone à cadran pour manifester son acceptation, sans exception ni réserve. Il découvre que le cédant n’est autre que l’un de</w:t>
      </w:r>
      <w:r w:rsidR="008A7D7B">
        <w:t xml:space="preserve"> ses collègues et néanmoins ami</w:t>
      </w:r>
      <w:r>
        <w:t xml:space="preserve">. Malheureusement, le vendeur fait savoir au professeur </w:t>
      </w:r>
      <w:r w:rsidR="00444DC4">
        <w:t xml:space="preserve">des COURS </w:t>
      </w:r>
      <w:r>
        <w:t xml:space="preserve">qu’il retire son offre (pourtant adressée la semaine précédente à la </w:t>
      </w:r>
      <w:r w:rsidRPr="008A7D7B">
        <w:rPr>
          <w:i/>
        </w:rPr>
        <w:t>R</w:t>
      </w:r>
      <w:r w:rsidR="008A7D7B" w:rsidRPr="008A7D7B">
        <w:rPr>
          <w:i/>
        </w:rPr>
        <w:t xml:space="preserve">evue </w:t>
      </w:r>
      <w:r w:rsidR="008A7D7B">
        <w:rPr>
          <w:i/>
        </w:rPr>
        <w:t>h</w:t>
      </w:r>
      <w:r w:rsidR="008A7D7B" w:rsidRPr="008A7D7B">
        <w:rPr>
          <w:i/>
        </w:rPr>
        <w:t xml:space="preserve">istorique de </w:t>
      </w:r>
      <w:r w:rsidR="008A7D7B">
        <w:rPr>
          <w:i/>
        </w:rPr>
        <w:t>d</w:t>
      </w:r>
      <w:r w:rsidR="008A7D7B" w:rsidRPr="008A7D7B">
        <w:rPr>
          <w:i/>
        </w:rPr>
        <w:t>roit français et étranger</w:t>
      </w:r>
      <w:r w:rsidRPr="008A7D7B">
        <w:rPr>
          <w:i/>
        </w:rPr>
        <w:t>)</w:t>
      </w:r>
      <w:r>
        <w:t xml:space="preserve"> et qu’il souhaite finalement conserver le manteau.  </w:t>
      </w:r>
      <w:r w:rsidRPr="00E728D1">
        <w:t xml:space="preserve">Désappointé, le professeur </w:t>
      </w:r>
      <w:r w:rsidR="00444DC4">
        <w:t>des COURS</w:t>
      </w:r>
      <w:r w:rsidR="00444DC4" w:rsidRPr="00E728D1">
        <w:t xml:space="preserve"> </w:t>
      </w:r>
      <w:r w:rsidRPr="00E728D1">
        <w:t xml:space="preserve">vient vous consulter. </w:t>
      </w:r>
    </w:p>
    <w:p w:rsidR="00E728D1" w:rsidRDefault="00E728D1" w:rsidP="00E728D1">
      <w:pPr>
        <w:jc w:val="center"/>
        <w:rPr>
          <w:b/>
        </w:rPr>
      </w:pPr>
    </w:p>
    <w:p w:rsidR="002173B2" w:rsidRDefault="002173B2" w:rsidP="00E728D1">
      <w:pPr>
        <w:jc w:val="center"/>
        <w:rPr>
          <w:b/>
        </w:rPr>
      </w:pPr>
    </w:p>
    <w:p w:rsidR="00E728D1" w:rsidRDefault="00E728D1" w:rsidP="00E728D1">
      <w:pPr>
        <w:jc w:val="center"/>
        <w:rPr>
          <w:b/>
        </w:rPr>
      </w:pPr>
      <w:r>
        <w:rPr>
          <w:b/>
        </w:rPr>
        <w:t>TRAVAIL A FAIRE</w:t>
      </w:r>
    </w:p>
    <w:p w:rsidR="00E728D1" w:rsidRPr="00E728D1" w:rsidRDefault="00E728D1" w:rsidP="00E728D1">
      <w:pPr>
        <w:jc w:val="center"/>
        <w:rPr>
          <w:b/>
        </w:rPr>
      </w:pPr>
    </w:p>
    <w:p w:rsidR="00E728D1" w:rsidRPr="002173B2" w:rsidRDefault="00E728D1" w:rsidP="002173B2">
      <w:pPr>
        <w:pStyle w:val="Paragraphedeliste"/>
        <w:numPr>
          <w:ilvl w:val="1"/>
          <w:numId w:val="1"/>
        </w:numPr>
        <w:rPr>
          <w:b/>
        </w:rPr>
      </w:pPr>
      <w:r w:rsidRPr="002173B2">
        <w:rPr>
          <w:b/>
        </w:rPr>
        <w:t>Le vendeur peut-il retirer son offre ?</w:t>
      </w:r>
    </w:p>
    <w:p w:rsidR="002173B2" w:rsidRPr="002173B2" w:rsidRDefault="002173B2" w:rsidP="002173B2">
      <w:pPr>
        <w:pStyle w:val="Paragraphedeliste"/>
        <w:ind w:left="394"/>
        <w:rPr>
          <w:b/>
        </w:rPr>
      </w:pPr>
    </w:p>
    <w:p w:rsidR="00685AF5" w:rsidRDefault="00685AF5">
      <w:pPr>
        <w:spacing w:after="200" w:line="276" w:lineRule="auto"/>
        <w:ind w:left="0"/>
        <w:jc w:val="left"/>
        <w:rPr>
          <w:i/>
        </w:rPr>
      </w:pPr>
      <w:r>
        <w:rPr>
          <w:i/>
        </w:rPr>
        <w:br w:type="page"/>
      </w:r>
    </w:p>
    <w:p w:rsidR="00E728D1" w:rsidRDefault="00E728D1" w:rsidP="00E728D1">
      <w:pPr>
        <w:rPr>
          <w:i/>
        </w:rPr>
      </w:pPr>
    </w:p>
    <w:p w:rsidR="00E728D1" w:rsidRDefault="00E728D1" w:rsidP="00E728D1">
      <w:r>
        <w:t xml:space="preserve">A force de persuasion (et en échange d’une invitation à un colloque consacré à l’influence </w:t>
      </w:r>
      <w:r w:rsidR="00444DC4">
        <w:t>d’AUBRY et RAU</w:t>
      </w:r>
      <w:r>
        <w:t xml:space="preserve"> sur le costume judiciaire), le professeur </w:t>
      </w:r>
      <w:r w:rsidR="00444DC4">
        <w:t xml:space="preserve">des COURS </w:t>
      </w:r>
      <w:r>
        <w:t>se rend finalement chez son collègue pour examiner le manteau, parler longuement de sa passion, et conclure l’affaire. Quelques mois plus tard, lors d’un échange avec son tailleur, il découvre que le manteau a été confectionné selon une technique apparue à la fin du XIX</w:t>
      </w:r>
      <w:r w:rsidRPr="00BF342E">
        <w:rPr>
          <w:vertAlign w:val="superscript"/>
        </w:rPr>
        <w:t>ème</w:t>
      </w:r>
      <w:r>
        <w:t xml:space="preserve"> siècle et qu’il n’a donc pas pu appartenir à </w:t>
      </w:r>
      <w:r w:rsidR="00444DC4">
        <w:t>TRONCHET</w:t>
      </w:r>
      <w:r>
        <w:t xml:space="preserve">, décédé en 1806. Furieux, le professeur </w:t>
      </w:r>
      <w:r w:rsidR="00444DC4">
        <w:t xml:space="preserve">des COURS </w:t>
      </w:r>
      <w:r>
        <w:t>entend remettre en cause la vente</w:t>
      </w:r>
      <w:r w:rsidR="00191FCB">
        <w:t>.</w:t>
      </w:r>
    </w:p>
    <w:p w:rsidR="002173B2" w:rsidRDefault="002173B2" w:rsidP="00E728D1"/>
    <w:p w:rsidR="00E728D1" w:rsidRDefault="00E728D1" w:rsidP="00E728D1"/>
    <w:p w:rsidR="00E728D1" w:rsidRDefault="00E728D1" w:rsidP="00E728D1">
      <w:pPr>
        <w:jc w:val="center"/>
        <w:rPr>
          <w:b/>
        </w:rPr>
      </w:pPr>
      <w:r>
        <w:rPr>
          <w:b/>
        </w:rPr>
        <w:t>TRAVAIL A FAIRE</w:t>
      </w:r>
    </w:p>
    <w:p w:rsidR="00E728D1" w:rsidRDefault="00E728D1" w:rsidP="00E728D1">
      <w:pPr>
        <w:ind w:left="0"/>
        <w:rPr>
          <w:i/>
        </w:rPr>
      </w:pPr>
    </w:p>
    <w:p w:rsidR="00E728D1" w:rsidRPr="00E728D1" w:rsidRDefault="00E728D1" w:rsidP="00E728D1">
      <w:pPr>
        <w:rPr>
          <w:b/>
        </w:rPr>
      </w:pPr>
      <w:r w:rsidRPr="00E728D1">
        <w:rPr>
          <w:b/>
        </w:rPr>
        <w:t>1.2 Est-il possible de remettre en cause la vente et d’engager la responsabilité du vendeur ?</w:t>
      </w:r>
    </w:p>
    <w:p w:rsidR="00E728D1" w:rsidRDefault="00E728D1" w:rsidP="00E728D1"/>
    <w:p w:rsidR="00E728D1" w:rsidRDefault="00E728D1" w:rsidP="00E728D1">
      <w:pPr>
        <w:rPr>
          <w:b/>
        </w:rPr>
      </w:pPr>
    </w:p>
    <w:p w:rsidR="00E728D1" w:rsidRPr="00D82213" w:rsidRDefault="00E728D1" w:rsidP="00E728D1">
      <w:pPr>
        <w:rPr>
          <w:b/>
        </w:rPr>
      </w:pPr>
      <w:r>
        <w:rPr>
          <w:b/>
        </w:rPr>
        <w:t xml:space="preserve">II - Notes manuscrites de </w:t>
      </w:r>
      <w:r w:rsidR="0022624C">
        <w:rPr>
          <w:b/>
        </w:rPr>
        <w:t>PORTALIS</w:t>
      </w:r>
    </w:p>
    <w:p w:rsidR="00E728D1" w:rsidRDefault="00E728D1" w:rsidP="00E728D1"/>
    <w:p w:rsidR="00E728D1" w:rsidRDefault="00E728D1" w:rsidP="00E728D1">
      <w:r>
        <w:t xml:space="preserve">Un antiquaire d’Aix-en-Provence possède plusieurs feuillets écrits de la main de </w:t>
      </w:r>
      <w:r w:rsidR="0022624C">
        <w:t>PORTALIS</w:t>
      </w:r>
      <w:r>
        <w:t xml:space="preserve">. Les convoitant depuis près de 30 ans, le professeur </w:t>
      </w:r>
      <w:r w:rsidR="0022624C">
        <w:t>des COURS</w:t>
      </w:r>
      <w:r>
        <w:t xml:space="preserve"> a obtenu il y a quelques mois un droit de préférence sur ceux-ci, d’une durée de trois ans et assorti d’une indemnité d’immobilisation. Ce délai devait permettre au professeur </w:t>
      </w:r>
      <w:r w:rsidR="0022624C">
        <w:t xml:space="preserve">des COURS </w:t>
      </w:r>
      <w:r>
        <w:t>de réunir les fonds nécessaire</w:t>
      </w:r>
      <w:r w:rsidR="00C9084F">
        <w:t>s</w:t>
      </w:r>
      <w:r>
        <w:t xml:space="preserve"> à l’achat des feuillets. Hélas, l’antiquaire vient de céder les feuillets au doyen de la faculté d’Aix, ancien thésard du professeur </w:t>
      </w:r>
      <w:r w:rsidR="0022624C">
        <w:t>des COURS</w:t>
      </w:r>
      <w:r>
        <w:t xml:space="preserve">, parfaitement au courant de l’existence du pacte de préférence et de la passion de son ancien maître. </w:t>
      </w:r>
    </w:p>
    <w:p w:rsidR="00E728D1" w:rsidRDefault="00E728D1" w:rsidP="00E728D1"/>
    <w:p w:rsidR="00E728D1" w:rsidRDefault="00E728D1" w:rsidP="00E728D1">
      <w:pPr>
        <w:jc w:val="center"/>
        <w:rPr>
          <w:b/>
        </w:rPr>
      </w:pPr>
      <w:r>
        <w:rPr>
          <w:b/>
        </w:rPr>
        <w:t>TRAVAIL A FAIRE</w:t>
      </w:r>
    </w:p>
    <w:p w:rsidR="00E728D1" w:rsidRDefault="00E728D1" w:rsidP="00E728D1">
      <w:pPr>
        <w:rPr>
          <w:i/>
        </w:rPr>
      </w:pPr>
    </w:p>
    <w:p w:rsidR="00E728D1" w:rsidRDefault="00E728D1" w:rsidP="00E728D1">
      <w:pPr>
        <w:rPr>
          <w:b/>
        </w:rPr>
      </w:pPr>
      <w:r>
        <w:rPr>
          <w:b/>
        </w:rPr>
        <w:t xml:space="preserve">1.3 </w:t>
      </w:r>
      <w:r w:rsidRPr="00E728D1">
        <w:rPr>
          <w:b/>
        </w:rPr>
        <w:t xml:space="preserve">Le professeur </w:t>
      </w:r>
      <w:r w:rsidR="0022624C" w:rsidRPr="0022624C">
        <w:rPr>
          <w:b/>
        </w:rPr>
        <w:t>des COURS</w:t>
      </w:r>
      <w:r w:rsidR="0022624C" w:rsidRPr="00E728D1">
        <w:rPr>
          <w:b/>
        </w:rPr>
        <w:t xml:space="preserve"> </w:t>
      </w:r>
      <w:r w:rsidRPr="00E728D1">
        <w:rPr>
          <w:b/>
        </w:rPr>
        <w:t xml:space="preserve">peut-il entrer en possession des feuillets ? </w:t>
      </w:r>
    </w:p>
    <w:p w:rsidR="00E728D1" w:rsidRPr="00E728D1" w:rsidRDefault="00E728D1" w:rsidP="00E728D1">
      <w:pPr>
        <w:rPr>
          <w:b/>
        </w:rPr>
      </w:pPr>
    </w:p>
    <w:p w:rsidR="00E728D1" w:rsidRPr="00E728D1" w:rsidRDefault="00E728D1" w:rsidP="00E728D1">
      <w:pPr>
        <w:rPr>
          <w:b/>
        </w:rPr>
      </w:pPr>
      <w:r>
        <w:rPr>
          <w:b/>
        </w:rPr>
        <w:t xml:space="preserve">1.4 </w:t>
      </w:r>
      <w:r w:rsidRPr="00E728D1">
        <w:rPr>
          <w:b/>
        </w:rPr>
        <w:t>Peut-il engager la responsabilité de l’antiquaire et de son ancien élève ?</w:t>
      </w:r>
    </w:p>
    <w:p w:rsidR="00685AF5" w:rsidRDefault="00685AF5">
      <w:pPr>
        <w:spacing w:after="200" w:line="276" w:lineRule="auto"/>
        <w:ind w:left="0"/>
        <w:jc w:val="left"/>
      </w:pPr>
      <w:r>
        <w:br w:type="page"/>
      </w:r>
    </w:p>
    <w:p w:rsidR="002173B2" w:rsidRPr="00E728D1" w:rsidRDefault="002173B2" w:rsidP="002173B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Times New Roman" w:hAnsi="Times New Roman" w:cs="Times New Roman"/>
          <w:caps/>
          <w:color w:val="auto"/>
          <w:position w:val="-48"/>
          <w:sz w:val="28"/>
        </w:rPr>
      </w:pPr>
      <w:r w:rsidRPr="00E728D1">
        <w:rPr>
          <w:rFonts w:ascii="Times New Roman" w:hAnsi="Times New Roman" w:cs="Times New Roman"/>
          <w:caps/>
          <w:color w:val="auto"/>
          <w:position w:val="-48"/>
          <w:sz w:val="28"/>
        </w:rPr>
        <w:lastRenderedPageBreak/>
        <w:t xml:space="preserve">DOSSIER </w:t>
      </w:r>
      <w:r>
        <w:rPr>
          <w:rFonts w:ascii="Times New Roman" w:hAnsi="Times New Roman" w:cs="Times New Roman"/>
          <w:caps/>
          <w:color w:val="auto"/>
          <w:position w:val="-48"/>
          <w:sz w:val="28"/>
        </w:rPr>
        <w:t>2</w:t>
      </w:r>
      <w:r w:rsidRPr="00E728D1">
        <w:rPr>
          <w:rFonts w:ascii="Times New Roman" w:hAnsi="Times New Roman" w:cs="Times New Roman"/>
          <w:caps/>
          <w:color w:val="auto"/>
          <w:position w:val="-48"/>
          <w:sz w:val="28"/>
        </w:rPr>
        <w:t xml:space="preserve"> – </w:t>
      </w:r>
      <w:r>
        <w:rPr>
          <w:rFonts w:ascii="Times New Roman" w:hAnsi="Times New Roman" w:cs="Times New Roman"/>
          <w:caps/>
          <w:color w:val="auto"/>
          <w:position w:val="-48"/>
          <w:sz w:val="28"/>
        </w:rPr>
        <w:t>LOCATION-GERANCE DU FONDS DE COMMERCE</w:t>
      </w:r>
    </w:p>
    <w:p w:rsidR="002173B2" w:rsidRDefault="002173B2"/>
    <w:p w:rsidR="002173B2" w:rsidRDefault="002173B2" w:rsidP="002173B2">
      <w:r>
        <w:t>Le journal d’annonces légales « </w:t>
      </w:r>
      <w:r>
        <w:rPr>
          <w:i/>
        </w:rPr>
        <w:t>Les Petites A</w:t>
      </w:r>
      <w:r w:rsidRPr="002173B2">
        <w:rPr>
          <w:i/>
        </w:rPr>
        <w:t>ffiches</w:t>
      </w:r>
      <w:r>
        <w:t> »</w:t>
      </w:r>
      <w:r w:rsidR="008A3E35">
        <w:t xml:space="preserve"> </w:t>
      </w:r>
      <w:r>
        <w:t>des 3-4 septembre 2015 a publié l’annonce ci-dessous :</w:t>
      </w:r>
    </w:p>
    <w:p w:rsidR="002173B2" w:rsidRDefault="002173B2" w:rsidP="002173B2"/>
    <w:p w:rsidR="002173B2" w:rsidRPr="00D4625D" w:rsidRDefault="002173B2" w:rsidP="002173B2">
      <w:pPr>
        <w:ind w:left="2124" w:firstLine="708"/>
        <w:rPr>
          <w:szCs w:val="24"/>
        </w:rPr>
      </w:pPr>
      <w:r w:rsidRPr="00D4625D">
        <w:rPr>
          <w:szCs w:val="24"/>
        </w:rPr>
        <w:t xml:space="preserve">    022976 – Petites Affiches</w:t>
      </w:r>
    </w:p>
    <w:p w:rsidR="002173B2" w:rsidRPr="00D4625D" w:rsidRDefault="002173B2" w:rsidP="002173B2">
      <w:pPr>
        <w:ind w:left="1416" w:firstLine="708"/>
        <w:rPr>
          <w:szCs w:val="24"/>
        </w:rPr>
      </w:pPr>
      <w:r w:rsidRPr="00D4625D">
        <w:rPr>
          <w:szCs w:val="24"/>
        </w:rPr>
        <w:t xml:space="preserve">                             -------------------------</w:t>
      </w:r>
    </w:p>
    <w:p w:rsidR="002173B2" w:rsidRPr="00D4625D" w:rsidRDefault="002173B2" w:rsidP="002173B2">
      <w:pPr>
        <w:ind w:left="1416" w:firstLine="708"/>
        <w:rPr>
          <w:szCs w:val="24"/>
        </w:rPr>
      </w:pPr>
      <w:r w:rsidRPr="00D4625D">
        <w:rPr>
          <w:szCs w:val="24"/>
        </w:rPr>
        <w:t>Suivant acte S.S.P. en date à PARIS du 31 Août 2015.</w:t>
      </w:r>
    </w:p>
    <w:p w:rsidR="002173B2" w:rsidRPr="008A1B54" w:rsidRDefault="002173B2" w:rsidP="002173B2">
      <w:pPr>
        <w:rPr>
          <w:sz w:val="16"/>
          <w:szCs w:val="16"/>
        </w:rPr>
      </w:pPr>
    </w:p>
    <w:p w:rsidR="002173B2" w:rsidRPr="00D4625D" w:rsidRDefault="002173B2" w:rsidP="002173B2">
      <w:pPr>
        <w:ind w:left="2124"/>
        <w:rPr>
          <w:szCs w:val="24"/>
        </w:rPr>
      </w:pPr>
      <w:r w:rsidRPr="00D4625D">
        <w:rPr>
          <w:szCs w:val="24"/>
        </w:rPr>
        <w:t xml:space="preserve">Monsieur Julio, </w:t>
      </w:r>
      <w:proofErr w:type="spellStart"/>
      <w:r w:rsidRPr="00D4625D">
        <w:rPr>
          <w:szCs w:val="24"/>
        </w:rPr>
        <w:t>Berto</w:t>
      </w:r>
      <w:proofErr w:type="spellEnd"/>
      <w:r w:rsidRPr="00D4625D">
        <w:rPr>
          <w:szCs w:val="24"/>
        </w:rPr>
        <w:t xml:space="preserve">, Fernandes PEREIRA et Madame Ester, </w:t>
      </w:r>
    </w:p>
    <w:p w:rsidR="002173B2" w:rsidRPr="00D4625D" w:rsidRDefault="002173B2" w:rsidP="002173B2">
      <w:pPr>
        <w:ind w:left="2124"/>
        <w:rPr>
          <w:szCs w:val="24"/>
        </w:rPr>
      </w:pPr>
      <w:r w:rsidRPr="00D4625D">
        <w:rPr>
          <w:szCs w:val="24"/>
        </w:rPr>
        <w:t xml:space="preserve">Félix LIMA son épouse, demeurant ensemble à PARIS (75015) </w:t>
      </w:r>
    </w:p>
    <w:p w:rsidR="002173B2" w:rsidRPr="00D4625D" w:rsidRDefault="002173B2" w:rsidP="002173B2">
      <w:pPr>
        <w:ind w:left="2124"/>
        <w:rPr>
          <w:szCs w:val="24"/>
        </w:rPr>
      </w:pPr>
      <w:proofErr w:type="gramStart"/>
      <w:r w:rsidRPr="00D4625D">
        <w:rPr>
          <w:szCs w:val="24"/>
        </w:rPr>
        <w:t>rue</w:t>
      </w:r>
      <w:proofErr w:type="gramEnd"/>
      <w:r w:rsidRPr="00D4625D">
        <w:rPr>
          <w:szCs w:val="24"/>
        </w:rPr>
        <w:t xml:space="preserve"> de la Convention n° 199 ter.</w:t>
      </w:r>
    </w:p>
    <w:p w:rsidR="002173B2" w:rsidRPr="008A1B54" w:rsidRDefault="002173B2" w:rsidP="002173B2">
      <w:pPr>
        <w:rPr>
          <w:sz w:val="16"/>
          <w:szCs w:val="16"/>
        </w:rPr>
      </w:pPr>
    </w:p>
    <w:p w:rsidR="002173B2" w:rsidRPr="00D4625D" w:rsidRDefault="002173B2" w:rsidP="002173B2">
      <w:pPr>
        <w:ind w:left="2124"/>
        <w:rPr>
          <w:szCs w:val="24"/>
        </w:rPr>
      </w:pPr>
      <w:r w:rsidRPr="00D4625D">
        <w:rPr>
          <w:szCs w:val="24"/>
        </w:rPr>
        <w:t xml:space="preserve">Ont donné en LOCATION-GERANCE pour une durée d’UNE </w:t>
      </w:r>
    </w:p>
    <w:p w:rsidR="002173B2" w:rsidRPr="00D4625D" w:rsidRDefault="002173B2" w:rsidP="002173B2">
      <w:pPr>
        <w:ind w:left="2124"/>
        <w:rPr>
          <w:szCs w:val="24"/>
        </w:rPr>
      </w:pPr>
      <w:r w:rsidRPr="00D4625D">
        <w:rPr>
          <w:szCs w:val="24"/>
        </w:rPr>
        <w:t>ANNEE à compter du 1</w:t>
      </w:r>
      <w:r w:rsidRPr="00D4625D">
        <w:rPr>
          <w:szCs w:val="24"/>
          <w:vertAlign w:val="superscript"/>
        </w:rPr>
        <w:t>er</w:t>
      </w:r>
      <w:r w:rsidRPr="00D4625D">
        <w:rPr>
          <w:szCs w:val="24"/>
        </w:rPr>
        <w:t xml:space="preserve"> septembre 2015, éventuellement </w:t>
      </w:r>
    </w:p>
    <w:p w:rsidR="002173B2" w:rsidRPr="00D4625D" w:rsidRDefault="002173B2" w:rsidP="002173B2">
      <w:pPr>
        <w:ind w:left="2124"/>
        <w:rPr>
          <w:szCs w:val="24"/>
        </w:rPr>
      </w:pPr>
      <w:proofErr w:type="gramStart"/>
      <w:r w:rsidRPr="00D4625D">
        <w:rPr>
          <w:szCs w:val="24"/>
        </w:rPr>
        <w:t>renouvelable</w:t>
      </w:r>
      <w:proofErr w:type="gramEnd"/>
      <w:r w:rsidRPr="00D4625D">
        <w:rPr>
          <w:szCs w:val="24"/>
        </w:rPr>
        <w:t xml:space="preserve"> par tacite reconduction,</w:t>
      </w:r>
    </w:p>
    <w:p w:rsidR="002173B2" w:rsidRPr="008A1B54" w:rsidRDefault="002173B2" w:rsidP="002173B2">
      <w:pPr>
        <w:rPr>
          <w:sz w:val="16"/>
          <w:szCs w:val="16"/>
        </w:rPr>
      </w:pPr>
    </w:p>
    <w:p w:rsidR="002173B2" w:rsidRPr="00D4625D" w:rsidRDefault="002173B2" w:rsidP="002173B2">
      <w:pPr>
        <w:ind w:left="2124"/>
        <w:rPr>
          <w:szCs w:val="24"/>
        </w:rPr>
      </w:pPr>
      <w:r w:rsidRPr="00D4625D">
        <w:rPr>
          <w:szCs w:val="24"/>
        </w:rPr>
        <w:t>A la Société « CAILLAUD ET MALET » Société par Actions</w:t>
      </w:r>
    </w:p>
    <w:p w:rsidR="002173B2" w:rsidRPr="00D4625D" w:rsidRDefault="002173B2" w:rsidP="002173B2">
      <w:pPr>
        <w:ind w:left="2124"/>
        <w:rPr>
          <w:szCs w:val="24"/>
        </w:rPr>
      </w:pPr>
      <w:r w:rsidRPr="00D4625D">
        <w:rPr>
          <w:szCs w:val="24"/>
        </w:rPr>
        <w:t xml:space="preserve">Simplifiée au capital de 2 000 Euros, ayant son siège social </w:t>
      </w:r>
    </w:p>
    <w:p w:rsidR="002173B2" w:rsidRPr="00D4625D" w:rsidRDefault="002173B2" w:rsidP="002173B2">
      <w:pPr>
        <w:ind w:left="2124"/>
        <w:rPr>
          <w:szCs w:val="24"/>
        </w:rPr>
      </w:pPr>
      <w:proofErr w:type="gramStart"/>
      <w:r w:rsidRPr="00D4625D">
        <w:rPr>
          <w:szCs w:val="24"/>
        </w:rPr>
        <w:t>à</w:t>
      </w:r>
      <w:proofErr w:type="gramEnd"/>
      <w:r w:rsidRPr="00D4625D">
        <w:rPr>
          <w:szCs w:val="24"/>
        </w:rPr>
        <w:t xml:space="preserve"> CHAMPIGNY-SUR-MARNE (94500) rue de Verdun n° 86 bis, </w:t>
      </w:r>
    </w:p>
    <w:p w:rsidR="002173B2" w:rsidRPr="00D4625D" w:rsidRDefault="002173B2" w:rsidP="002173B2">
      <w:pPr>
        <w:ind w:left="2124"/>
        <w:rPr>
          <w:szCs w:val="24"/>
        </w:rPr>
      </w:pPr>
      <w:r w:rsidRPr="00D4625D">
        <w:rPr>
          <w:szCs w:val="24"/>
        </w:rPr>
        <w:t>RCS CRETEIL 805 070 133,</w:t>
      </w:r>
    </w:p>
    <w:p w:rsidR="002173B2" w:rsidRPr="008A1B54" w:rsidRDefault="002173B2" w:rsidP="002173B2">
      <w:pPr>
        <w:rPr>
          <w:sz w:val="16"/>
          <w:szCs w:val="16"/>
        </w:rPr>
      </w:pPr>
    </w:p>
    <w:p w:rsidR="002173B2" w:rsidRPr="00D4625D" w:rsidRDefault="002173B2" w:rsidP="002173B2">
      <w:pPr>
        <w:ind w:left="2124"/>
        <w:rPr>
          <w:szCs w:val="24"/>
        </w:rPr>
      </w:pPr>
      <w:r w:rsidRPr="00D4625D">
        <w:rPr>
          <w:szCs w:val="24"/>
        </w:rPr>
        <w:t xml:space="preserve">Un fonds de commerce de Café Bar Brasserie, connu </w:t>
      </w:r>
      <w:r w:rsidRPr="00D4625D">
        <w:rPr>
          <w:szCs w:val="24"/>
        </w:rPr>
        <w:tab/>
      </w:r>
    </w:p>
    <w:p w:rsidR="002173B2" w:rsidRPr="00D4625D" w:rsidRDefault="002173B2" w:rsidP="002173B2">
      <w:pPr>
        <w:ind w:left="2124"/>
        <w:rPr>
          <w:szCs w:val="24"/>
        </w:rPr>
      </w:pPr>
      <w:proofErr w:type="gramStart"/>
      <w:r w:rsidRPr="00D4625D">
        <w:rPr>
          <w:szCs w:val="24"/>
        </w:rPr>
        <w:t>sous</w:t>
      </w:r>
      <w:proofErr w:type="gramEnd"/>
      <w:r w:rsidRPr="00D4625D">
        <w:rPr>
          <w:szCs w:val="24"/>
        </w:rPr>
        <w:t xml:space="preserve"> l’enseigne « LE SAINT-MICHEL », situé à PARIS (75015) </w:t>
      </w:r>
    </w:p>
    <w:p w:rsidR="002173B2" w:rsidRPr="00D4625D" w:rsidRDefault="002173B2" w:rsidP="002173B2">
      <w:pPr>
        <w:ind w:left="2124"/>
        <w:rPr>
          <w:szCs w:val="24"/>
        </w:rPr>
      </w:pPr>
      <w:proofErr w:type="gramStart"/>
      <w:r w:rsidRPr="00D4625D">
        <w:rPr>
          <w:szCs w:val="24"/>
        </w:rPr>
        <w:t>rue</w:t>
      </w:r>
      <w:proofErr w:type="gramEnd"/>
      <w:r w:rsidRPr="00D4625D">
        <w:rPr>
          <w:szCs w:val="24"/>
        </w:rPr>
        <w:t xml:space="preserve"> de la Convention n° 199 ter à l’angle de la rue Olivier de </w:t>
      </w:r>
    </w:p>
    <w:p w:rsidR="002173B2" w:rsidRPr="00D4625D" w:rsidRDefault="002173B2" w:rsidP="002173B2">
      <w:pPr>
        <w:ind w:left="2124"/>
        <w:rPr>
          <w:szCs w:val="24"/>
        </w:rPr>
      </w:pPr>
      <w:r w:rsidRPr="00D4625D">
        <w:rPr>
          <w:szCs w:val="24"/>
        </w:rPr>
        <w:t>Serres n° 10.</w:t>
      </w:r>
    </w:p>
    <w:p w:rsidR="002173B2" w:rsidRPr="008A1B54" w:rsidRDefault="002173B2" w:rsidP="002173B2">
      <w:pPr>
        <w:rPr>
          <w:sz w:val="16"/>
          <w:szCs w:val="16"/>
        </w:rPr>
      </w:pPr>
    </w:p>
    <w:p w:rsidR="002173B2" w:rsidRPr="00D4625D" w:rsidRDefault="002173B2" w:rsidP="002173B2">
      <w:pPr>
        <w:ind w:left="2124"/>
        <w:rPr>
          <w:szCs w:val="24"/>
        </w:rPr>
      </w:pPr>
      <w:r w:rsidRPr="00D4625D">
        <w:rPr>
          <w:szCs w:val="24"/>
        </w:rPr>
        <w:t xml:space="preserve">Toutes les marchandises et fournitures nécessaires à </w:t>
      </w:r>
    </w:p>
    <w:p w:rsidR="002173B2" w:rsidRPr="00D4625D" w:rsidRDefault="002173B2" w:rsidP="002173B2">
      <w:pPr>
        <w:ind w:left="2124"/>
        <w:rPr>
          <w:szCs w:val="24"/>
        </w:rPr>
      </w:pPr>
      <w:proofErr w:type="gramStart"/>
      <w:r w:rsidRPr="00D4625D">
        <w:rPr>
          <w:szCs w:val="24"/>
        </w:rPr>
        <w:t>l’exploitation</w:t>
      </w:r>
      <w:proofErr w:type="gramEnd"/>
      <w:r w:rsidRPr="00D4625D">
        <w:rPr>
          <w:szCs w:val="24"/>
        </w:rPr>
        <w:t xml:space="preserve"> du fonds seront réglées comptant par la </w:t>
      </w:r>
    </w:p>
    <w:p w:rsidR="002173B2" w:rsidRPr="00D4625D" w:rsidRDefault="002173B2" w:rsidP="002173B2">
      <w:pPr>
        <w:ind w:left="2124"/>
        <w:rPr>
          <w:szCs w:val="24"/>
        </w:rPr>
      </w:pPr>
      <w:r w:rsidRPr="00D4625D">
        <w:rPr>
          <w:szCs w:val="24"/>
        </w:rPr>
        <w:t>S.A.S. « CAILLAUD ET MALET », le jour de leur livraison.</w:t>
      </w:r>
    </w:p>
    <w:p w:rsidR="002173B2" w:rsidRPr="002173B2" w:rsidRDefault="002173B2" w:rsidP="002173B2">
      <w:pPr>
        <w:ind w:left="2124"/>
        <w:rPr>
          <w:sz w:val="22"/>
        </w:rPr>
      </w:pPr>
    </w:p>
    <w:p w:rsidR="002173B2" w:rsidRDefault="002173B2" w:rsidP="002173B2">
      <w:pPr>
        <w:jc w:val="center"/>
        <w:rPr>
          <w:b/>
        </w:rPr>
      </w:pPr>
      <w:r>
        <w:rPr>
          <w:b/>
        </w:rPr>
        <w:t>TRAVAIL A FAIRE</w:t>
      </w:r>
    </w:p>
    <w:p w:rsidR="002173B2" w:rsidRPr="008A1B54" w:rsidRDefault="002173B2" w:rsidP="002173B2">
      <w:pPr>
        <w:ind w:left="0"/>
        <w:rPr>
          <w:sz w:val="16"/>
          <w:szCs w:val="16"/>
        </w:rPr>
      </w:pPr>
    </w:p>
    <w:p w:rsidR="00C9084F" w:rsidRDefault="00C9084F" w:rsidP="008A1B54">
      <w:pPr>
        <w:spacing w:line="276" w:lineRule="auto"/>
        <w:ind w:left="0"/>
        <w:rPr>
          <w:b/>
          <w:i/>
        </w:rPr>
      </w:pPr>
      <w:r w:rsidRPr="00FF2579">
        <w:rPr>
          <w:b/>
          <w:i/>
        </w:rPr>
        <w:t>A l’aide de vos connaissances et du document ci-dessus :</w:t>
      </w:r>
    </w:p>
    <w:p w:rsidR="008A1B54" w:rsidRPr="008A1B54" w:rsidRDefault="008A1B54" w:rsidP="008A1B54">
      <w:pPr>
        <w:spacing w:line="276" w:lineRule="auto"/>
        <w:ind w:left="0"/>
        <w:rPr>
          <w:b/>
          <w:i/>
          <w:sz w:val="16"/>
          <w:szCs w:val="16"/>
        </w:rPr>
      </w:pPr>
    </w:p>
    <w:p w:rsidR="002173B2" w:rsidRDefault="002173B2" w:rsidP="008A1B54">
      <w:pPr>
        <w:spacing w:line="276" w:lineRule="auto"/>
        <w:ind w:left="0"/>
        <w:rPr>
          <w:b/>
        </w:rPr>
      </w:pPr>
      <w:r w:rsidRPr="002173B2">
        <w:rPr>
          <w:b/>
        </w:rPr>
        <w:t>2.1. Donnez une définition du contrat de location-gérance.</w:t>
      </w:r>
    </w:p>
    <w:p w:rsidR="008A1B54" w:rsidRPr="008A1B54" w:rsidRDefault="008A1B54" w:rsidP="008A1B54">
      <w:pPr>
        <w:spacing w:line="276" w:lineRule="auto"/>
        <w:ind w:left="0"/>
        <w:rPr>
          <w:b/>
          <w:sz w:val="16"/>
          <w:szCs w:val="16"/>
        </w:rPr>
      </w:pPr>
    </w:p>
    <w:p w:rsidR="002173B2" w:rsidRPr="008A1B54" w:rsidRDefault="002173B2" w:rsidP="008A1B54">
      <w:pPr>
        <w:pStyle w:val="Paragraphedeliste"/>
        <w:numPr>
          <w:ilvl w:val="1"/>
          <w:numId w:val="4"/>
        </w:numPr>
        <w:spacing w:line="276" w:lineRule="auto"/>
        <w:rPr>
          <w:b/>
          <w:color w:val="000000" w:themeColor="text1"/>
        </w:rPr>
      </w:pPr>
      <w:r w:rsidRPr="008A1B54">
        <w:rPr>
          <w:b/>
        </w:rPr>
        <w:t xml:space="preserve">Quelle condition doit remplir le bailleur préalablement à la mise en location-gérance du fonds de commerce ? </w:t>
      </w:r>
      <w:r w:rsidRPr="008A1B54">
        <w:rPr>
          <w:b/>
          <w:color w:val="000000" w:themeColor="text1"/>
        </w:rPr>
        <w:t>Quelle</w:t>
      </w:r>
      <w:r w:rsidR="00276AA5" w:rsidRPr="008A1B54">
        <w:rPr>
          <w:b/>
          <w:color w:val="000000" w:themeColor="text1"/>
        </w:rPr>
        <w:t>s sont désormais les droits et obligations des époux PEREIRA-LIMA ?</w:t>
      </w:r>
    </w:p>
    <w:p w:rsidR="008A1B54" w:rsidRPr="008A1B54" w:rsidRDefault="008A1B54" w:rsidP="008A1B54">
      <w:pPr>
        <w:pStyle w:val="Paragraphedeliste"/>
        <w:spacing w:line="276" w:lineRule="auto"/>
        <w:ind w:left="360"/>
        <w:rPr>
          <w:b/>
          <w:color w:val="000000" w:themeColor="text1"/>
          <w:sz w:val="16"/>
          <w:szCs w:val="16"/>
        </w:rPr>
      </w:pPr>
    </w:p>
    <w:p w:rsidR="002173B2" w:rsidRDefault="002173B2" w:rsidP="008A1B54">
      <w:pPr>
        <w:pStyle w:val="Paragraphedeliste"/>
        <w:numPr>
          <w:ilvl w:val="1"/>
          <w:numId w:val="4"/>
        </w:numPr>
        <w:spacing w:after="120" w:line="276" w:lineRule="auto"/>
        <w:rPr>
          <w:b/>
        </w:rPr>
      </w:pPr>
      <w:r w:rsidRPr="002173B2">
        <w:rPr>
          <w:b/>
        </w:rPr>
        <w:t>L’annonce prévoit une durée pour le contrat de location-gérance. Qu’en pensez-vous ?</w:t>
      </w:r>
    </w:p>
    <w:p w:rsidR="008A1B54" w:rsidRPr="008A1B54" w:rsidRDefault="008A1B54" w:rsidP="008A1B54">
      <w:pPr>
        <w:pStyle w:val="Paragraphedeliste"/>
        <w:rPr>
          <w:b/>
          <w:sz w:val="16"/>
          <w:szCs w:val="16"/>
        </w:rPr>
      </w:pPr>
    </w:p>
    <w:p w:rsidR="002173B2" w:rsidRDefault="002173B2" w:rsidP="008A1B54">
      <w:pPr>
        <w:pStyle w:val="Paragraphedeliste"/>
        <w:numPr>
          <w:ilvl w:val="1"/>
          <w:numId w:val="4"/>
        </w:numPr>
        <w:spacing w:after="120" w:line="276" w:lineRule="auto"/>
        <w:rPr>
          <w:b/>
        </w:rPr>
      </w:pPr>
      <w:r w:rsidRPr="002173B2">
        <w:rPr>
          <w:b/>
        </w:rPr>
        <w:t>En l’absence de précision dans l’annonce, le bailleur peut-il être tenu de régler les dettes contractées par le locataire-gérant à l’occasion de l’exploitation du fonds ?</w:t>
      </w:r>
    </w:p>
    <w:p w:rsidR="008A1B54" w:rsidRPr="008A1B54" w:rsidRDefault="008A1B54" w:rsidP="008A1B54">
      <w:pPr>
        <w:pStyle w:val="Paragraphedeliste"/>
        <w:rPr>
          <w:b/>
          <w:sz w:val="16"/>
          <w:szCs w:val="16"/>
        </w:rPr>
      </w:pPr>
    </w:p>
    <w:p w:rsidR="002173B2" w:rsidRDefault="002173B2" w:rsidP="008A1B54">
      <w:pPr>
        <w:pStyle w:val="Paragraphedeliste"/>
        <w:numPr>
          <w:ilvl w:val="1"/>
          <w:numId w:val="4"/>
        </w:numPr>
        <w:spacing w:after="120" w:line="276" w:lineRule="auto"/>
        <w:rPr>
          <w:b/>
        </w:rPr>
      </w:pPr>
      <w:r w:rsidRPr="00BE35A1">
        <w:rPr>
          <w:b/>
        </w:rPr>
        <w:t>S</w:t>
      </w:r>
      <w:r w:rsidR="004427B0" w:rsidRPr="00BE35A1">
        <w:rPr>
          <w:b/>
        </w:rPr>
        <w:t>i l’entreprise mise en location</w:t>
      </w:r>
      <w:r w:rsidRPr="00BE35A1">
        <w:rPr>
          <w:b/>
        </w:rPr>
        <w:t>-gérance emploie des salariés, le locataire-gérant doit-il poursuivre les contrats de travail correspondants ?</w:t>
      </w:r>
    </w:p>
    <w:p w:rsidR="008A1B54" w:rsidRPr="008A1B54" w:rsidRDefault="008A1B54" w:rsidP="008A1B54">
      <w:pPr>
        <w:pStyle w:val="Paragraphedeliste"/>
        <w:rPr>
          <w:b/>
          <w:sz w:val="16"/>
          <w:szCs w:val="16"/>
        </w:rPr>
      </w:pPr>
    </w:p>
    <w:p w:rsidR="002173B2" w:rsidRPr="002173B2" w:rsidRDefault="002173B2" w:rsidP="008A1B54">
      <w:pPr>
        <w:pStyle w:val="Paragraphedeliste"/>
        <w:numPr>
          <w:ilvl w:val="1"/>
          <w:numId w:val="5"/>
        </w:numPr>
        <w:spacing w:before="120" w:after="200" w:line="276" w:lineRule="auto"/>
        <w:rPr>
          <w:b/>
        </w:rPr>
      </w:pPr>
      <w:r w:rsidRPr="002173B2">
        <w:rPr>
          <w:b/>
        </w:rPr>
        <w:t>Comment seront imposés les revenus (redevances) provenant du contrat de location-gérance ?</w:t>
      </w:r>
    </w:p>
    <w:p w:rsidR="002173B2" w:rsidRPr="00E728D1" w:rsidRDefault="002173B2" w:rsidP="002173B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Times New Roman" w:hAnsi="Times New Roman" w:cs="Times New Roman"/>
          <w:caps/>
          <w:color w:val="auto"/>
          <w:position w:val="-48"/>
          <w:sz w:val="28"/>
        </w:rPr>
      </w:pPr>
      <w:r w:rsidRPr="00E728D1">
        <w:rPr>
          <w:rFonts w:ascii="Times New Roman" w:hAnsi="Times New Roman" w:cs="Times New Roman"/>
          <w:caps/>
          <w:color w:val="auto"/>
          <w:position w:val="-48"/>
          <w:sz w:val="28"/>
        </w:rPr>
        <w:lastRenderedPageBreak/>
        <w:t xml:space="preserve">DOSSIER </w:t>
      </w:r>
      <w:r>
        <w:rPr>
          <w:rFonts w:ascii="Times New Roman" w:hAnsi="Times New Roman" w:cs="Times New Roman"/>
          <w:caps/>
          <w:color w:val="auto"/>
          <w:position w:val="-48"/>
          <w:sz w:val="28"/>
        </w:rPr>
        <w:t>3</w:t>
      </w:r>
      <w:r w:rsidRPr="00E728D1">
        <w:rPr>
          <w:rFonts w:ascii="Times New Roman" w:hAnsi="Times New Roman" w:cs="Times New Roman"/>
          <w:caps/>
          <w:color w:val="auto"/>
          <w:position w:val="-48"/>
          <w:sz w:val="28"/>
        </w:rPr>
        <w:t xml:space="preserve"> – </w:t>
      </w:r>
      <w:r w:rsidR="009A435A">
        <w:rPr>
          <w:rFonts w:ascii="Times New Roman" w:hAnsi="Times New Roman" w:cs="Times New Roman"/>
          <w:caps/>
          <w:color w:val="auto"/>
          <w:position w:val="-48"/>
          <w:sz w:val="28"/>
        </w:rPr>
        <w:t>FISCALITE DES GROUPES</w:t>
      </w:r>
    </w:p>
    <w:p w:rsidR="002173B2" w:rsidRDefault="002173B2" w:rsidP="002173B2"/>
    <w:p w:rsidR="002173B2" w:rsidRPr="002173B2" w:rsidRDefault="002173B2" w:rsidP="002173B2"/>
    <w:p w:rsidR="002173B2" w:rsidRDefault="002173B2" w:rsidP="002173B2"/>
    <w:p w:rsidR="002173B2" w:rsidRDefault="002173B2" w:rsidP="002173B2">
      <w:r>
        <w:t xml:space="preserve">La SA DUPONT est une société spécialisée dans la vente d’articles pour la pêche. Elle est détenue à 95 % par la SAS DURAND, elle-même spécialisée dans la vente de vêtements pour la pêche et articles de camping. Ces deux sociétés ont une activité relativement florissante  et dégagent des résultats bénéficiaires. </w:t>
      </w:r>
    </w:p>
    <w:p w:rsidR="002173B2" w:rsidRDefault="002173B2" w:rsidP="002173B2">
      <w:r>
        <w:t>La SA DUPONT a pris il y a dix ans une participation de 85 % dans le capital de la société en nom collectif (SNC) DUVAL, spécialisée dans la fabrication d’appâts synthétiques pour la pêche. Les 15 % restants sont détenus, depuis la même date, par les frères Louis (10 %) et Eugène (5%) DUVAL, Louis étant par ailleurs gérant de la SNC.</w:t>
      </w:r>
    </w:p>
    <w:p w:rsidR="002173B2" w:rsidRDefault="002173B2" w:rsidP="002173B2">
      <w:r>
        <w:t xml:space="preserve"> La SA DUPONT a de la même façon fait l’acquisition de 96 % du capital de la SARL DULIN, spécialisée dans la fabrication et la vente de sièges  et tabourets pliants en toile pour le camping et la pêche. La SARL DULIN, soumise à une forte concurrence, éprouve beaucoup de difficultés à percer sur son marché. En perte sur plusieurs années consécutives, elle dispose de ce fait d’un report déficitaire.</w:t>
      </w:r>
    </w:p>
    <w:p w:rsidR="008A7D7B" w:rsidRDefault="008A7D7B" w:rsidP="002173B2"/>
    <w:p w:rsidR="008A7D7B" w:rsidRDefault="008A7D7B" w:rsidP="002173B2"/>
    <w:p w:rsidR="002173B2" w:rsidRDefault="004A3940" w:rsidP="002173B2">
      <w:r>
        <w:rPr>
          <w:noProof/>
        </w:rPr>
        <w:pict>
          <v:rect id="Rectangle 4" o:spid="_x0000_s1029" style="position:absolute;left:0;text-align:left;margin-left:54.9pt;margin-top:7.95pt;width:118.6pt;height:36.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" fillcolor="white [3201]" strokecolor="#f79646 [3209]" strokeweight="2pt">
            <v:textbox>
              <w:txbxContent>
                <w:p w:rsidR="002173B2" w:rsidRDefault="002173B2" w:rsidP="002173B2">
                  <w:pPr>
                    <w:jc w:val="center"/>
                  </w:pPr>
                  <w:r>
                    <w:t>SAS DURAND</w:t>
                  </w:r>
                </w:p>
              </w:txbxContent>
            </v:textbox>
          </v:rect>
        </w:pict>
      </w:r>
    </w:p>
    <w:p w:rsidR="002173B2" w:rsidRDefault="002173B2" w:rsidP="002173B2"/>
    <w:p w:rsidR="002173B2" w:rsidRDefault="002173B2" w:rsidP="002173B2">
      <w:pPr>
        <w:tabs>
          <w:tab w:val="left" w:pos="3895"/>
        </w:tabs>
      </w:pPr>
      <w:r>
        <w:tab/>
        <w:t>95 %</w:t>
      </w:r>
    </w:p>
    <w:p w:rsidR="002173B2" w:rsidRDefault="004A3940" w:rsidP="002173B2">
      <w:r>
        <w:rPr>
          <w:noProof/>
        </w:rPr>
        <w:pict>
          <v:shapetype id="_x0000_t32" coordsize="21600,21600" o:spt="32" o:oned="t" path="m,l21600,21600e" filled="f">
            <v:path arrowok="t" fillok="f" o:connecttype="none"/>
            <o:lock v:ext="edit" shapetype="t"/>
          </v:shapetype>
          <v:shape id="Connecteur droit avec flèche 5" o:spid="_x0000_s1039" type="#_x0000_t32" style="position:absolute;left:0;text-align:left;margin-left:172.15pt;margin-top:3.05pt;width:68.45pt;height:24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" strokecolor="#4579b8 [3044]">
            <v:stroke endarrow="open"/>
          </v:shape>
        </w:pict>
      </w:r>
    </w:p>
    <w:p w:rsidR="002173B2" w:rsidRDefault="002173B2" w:rsidP="002173B2"/>
    <w:p w:rsidR="002173B2" w:rsidRDefault="004A3940" w:rsidP="002173B2">
      <w:r>
        <w:rPr>
          <w:noProof/>
        </w:rPr>
        <w:pict>
          <v:rect id="Rectangle 6" o:spid="_x0000_s1030" style="position:absolute;left:0;text-align:left;margin-left:193.3pt;margin-top:2.2pt;width:118.6pt;height:36.55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" fillcolor="white [3201]" strokecolor="#f79646 [3209]" strokeweight="2pt">
            <v:textbox>
              <w:txbxContent>
                <w:p w:rsidR="002173B2" w:rsidRDefault="002173B2" w:rsidP="002173B2">
                  <w:pPr>
                    <w:jc w:val="center"/>
                  </w:pPr>
                  <w:r>
                    <w:t>SA DUPONT</w:t>
                  </w:r>
                </w:p>
              </w:txbxContent>
            </v:textbox>
          </v:rect>
        </w:pict>
      </w:r>
      <w:r w:rsidR="002173B2">
        <w:tab/>
      </w:r>
      <w:r w:rsidR="002173B2">
        <w:tab/>
      </w:r>
      <w:r w:rsidR="002173B2">
        <w:tab/>
      </w:r>
      <w:r w:rsidR="002173B2">
        <w:tab/>
      </w:r>
      <w:r w:rsidR="002173B2">
        <w:tab/>
      </w:r>
      <w:r w:rsidR="008A7D7B">
        <w:t xml:space="preserve"> </w:t>
      </w:r>
      <w:r w:rsidR="002173B2">
        <w:tab/>
      </w:r>
      <w:r w:rsidR="002173B2">
        <w:tab/>
      </w:r>
      <w:r w:rsidR="002173B2">
        <w:tab/>
      </w:r>
      <w:r w:rsidR="002173B2">
        <w:tab/>
      </w:r>
      <w:r w:rsidR="002173B2">
        <w:tab/>
      </w:r>
      <w:r w:rsidR="002173B2">
        <w:tab/>
      </w:r>
      <w:r w:rsidR="008A7D7B">
        <w:t xml:space="preserve"> </w:t>
      </w:r>
    </w:p>
    <w:p w:rsidR="002173B2" w:rsidRDefault="004A3940" w:rsidP="002173B2">
      <w:r>
        <w:rPr>
          <w:noProof/>
        </w:rPr>
        <w:pict>
          <v:rect id="Rectangle 8" o:spid="_x0000_s1031" style="position:absolute;left:0;text-align:left;margin-left:-12.4pt;margin-top:.1pt;width:89.1pt;height:25.35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" fillcolor="white [3201]" strokecolor="#f79646 [3209]" strokeweight="2pt">
            <v:textbox>
              <w:txbxContent>
                <w:p w:rsidR="002173B2" w:rsidRDefault="002173B2" w:rsidP="002173B2">
                  <w:pPr>
                    <w:jc w:val="center"/>
                  </w:pPr>
                  <w:r>
                    <w:t>Eugène DUVAL</w:t>
                  </w:r>
                </w:p>
              </w:txbxContent>
            </v:textbox>
          </v:rect>
        </w:pict>
      </w:r>
      <w:r w:rsidR="002173B2">
        <w:t xml:space="preserve">             5 %</w:t>
      </w:r>
      <w:r w:rsidR="002173B2">
        <w:tab/>
      </w:r>
      <w:r w:rsidR="002173B2">
        <w:tab/>
      </w:r>
      <w:r w:rsidR="008A7D7B">
        <w:t xml:space="preserve"> </w:t>
      </w:r>
    </w:p>
    <w:p w:rsidR="002173B2" w:rsidRDefault="004A3940" w:rsidP="002173B2">
      <w:r>
        <w:rPr>
          <w:noProof/>
        </w:rPr>
        <w:pict>
          <v:rect id="Rectangle 9" o:spid="_x0000_s1032" style="position:absolute;left:0;text-align:left;margin-left:83.75pt;margin-top:4.3pt;width:77.9pt;height:25.3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" fillcolor="white [3201]" strokecolor="#f79646 [3209]" strokeweight="2pt">
            <v:textbox>
              <w:txbxContent>
                <w:p w:rsidR="002173B2" w:rsidRDefault="002173B2" w:rsidP="002173B2">
                  <w:pPr>
                    <w:jc w:val="center"/>
                  </w:pPr>
                  <w:r>
                    <w:t>Louis  DUVAL</w:t>
                  </w:r>
                </w:p>
              </w:txbxContent>
            </v:textbox>
          </v:rect>
        </w:pict>
      </w:r>
      <w:r>
        <w:rPr>
          <w:noProof/>
        </w:rPr>
        <w:pict>
          <v:shape id="Connecteur droit avec flèche 10" o:spid="_x0000_s1038" type="#_x0000_t32" style="position:absolute;left:0;text-align:left;margin-left:300.55pt;margin-top:11.6pt;width:1in;height:40.2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" strokecolor="#4579b8 [3044]">
            <v:stroke endarrow="open"/>
          </v:shape>
        </w:pict>
      </w:r>
      <w:r>
        <w:rPr>
          <w:noProof/>
        </w:rPr>
        <w:pict>
          <v:shape id="Connecteur droit avec flèche 7" o:spid="_x0000_s1037" type="#_x0000_t32" style="position:absolute;left:0;text-align:left;margin-left:148.6pt;margin-top:11.5pt;width:54.15pt;height:64.3pt;flip:x;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" strokecolor="#4579b8 [3044]">
            <v:stroke endarrow="open"/>
          </v:shape>
        </w:pict>
      </w:r>
    </w:p>
    <w:p w:rsidR="002173B2" w:rsidRDefault="004A3940" w:rsidP="008A7D7B">
      <w:pPr>
        <w:tabs>
          <w:tab w:val="left" w:pos="6900"/>
        </w:tabs>
      </w:pPr>
      <w:r>
        <w:rPr>
          <w:noProof/>
        </w:rPr>
        <w:pict>
          <v:shape id="Connecteur droit avec flèche 12" o:spid="_x0000_s1036" type="#_x0000_t32" style="position:absolute;left:0;text-align:left;margin-left:41.95pt;margin-top:2.45pt;width:64.3pt;height:57.3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" strokecolor="#4579b8 [3044]">
            <v:stroke endarrow="open"/>
          </v:shape>
        </w:pict>
      </w:r>
      <w:r w:rsidR="008A7D7B">
        <w:tab/>
        <w:t>96 %</w:t>
      </w:r>
    </w:p>
    <w:p w:rsidR="002173B2" w:rsidRDefault="004A3940" w:rsidP="002173B2">
      <w:r>
        <w:rPr>
          <w:noProof/>
        </w:rPr>
        <w:pict>
          <v:shape id="Connecteur droit avec flèche 11" o:spid="_x0000_s1035" type="#_x0000_t32" style="position:absolute;left:0;text-align:left;margin-left:122.35pt;margin-top:1.85pt;width:0;height:46.2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" strokecolor="#4579b8 [3044]">
            <v:stroke endarrow="open"/>
          </v:shape>
        </w:pict>
      </w:r>
      <w:r w:rsidR="008A7D7B">
        <w:t xml:space="preserve">         5%</w:t>
      </w:r>
    </w:p>
    <w:p w:rsidR="002173B2" w:rsidRDefault="008A7D7B" w:rsidP="008A7D7B">
      <w:pPr>
        <w:tabs>
          <w:tab w:val="left" w:pos="2364"/>
          <w:tab w:val="left" w:pos="3660"/>
        </w:tabs>
      </w:pPr>
      <w:r>
        <w:tab/>
        <w:t xml:space="preserve">  10%</w:t>
      </w:r>
      <w:r>
        <w:tab/>
        <w:t>85 %</w:t>
      </w:r>
    </w:p>
    <w:p w:rsidR="002173B2" w:rsidRDefault="004A3940" w:rsidP="002173B2">
      <w:r>
        <w:rPr>
          <w:noProof/>
        </w:rPr>
        <w:pict>
          <v:rect id="Rectangle 13" o:spid="_x0000_s1033" style="position:absolute;left:0;text-align:left;margin-left:315.5pt;margin-top:.85pt;width:118.6pt;height:36.55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" fillcolor="white [3201]" strokecolor="#f79646 [3209]" strokeweight="2pt">
            <v:textbox>
              <w:txbxContent>
                <w:p w:rsidR="002173B2" w:rsidRDefault="002173B2" w:rsidP="002173B2">
                  <w:pPr>
                    <w:jc w:val="center"/>
                  </w:pPr>
                  <w:r>
                    <w:t>SARL DULIN</w:t>
                  </w:r>
                </w:p>
              </w:txbxContent>
            </v:textbox>
          </v:rect>
        </w:pict>
      </w:r>
    </w:p>
    <w:p w:rsidR="002173B2" w:rsidRDefault="004A3940" w:rsidP="002173B2">
      <w:r>
        <w:rPr>
          <w:noProof/>
        </w:rPr>
        <w:pict>
          <v:rect id="Rectangle 14" o:spid="_x0000_s1034" style="position:absolute;left:0;text-align:left;margin-left:58.15pt;margin-top:6.45pt;width:118.6pt;height:36.55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" fillcolor="white [3201]" strokecolor="#f79646 [3209]" strokeweight="2pt">
            <v:textbox>
              <w:txbxContent>
                <w:p w:rsidR="002173B2" w:rsidRDefault="002173B2" w:rsidP="002173B2">
                  <w:pPr>
                    <w:jc w:val="center"/>
                  </w:pPr>
                  <w:r>
                    <w:t>SNC DUVAL</w:t>
                  </w:r>
                </w:p>
              </w:txbxContent>
            </v:textbox>
          </v:rect>
        </w:pict>
      </w:r>
    </w:p>
    <w:p w:rsidR="002173B2" w:rsidRDefault="002173B2" w:rsidP="002173B2"/>
    <w:p w:rsidR="002173B2" w:rsidRDefault="002173B2" w:rsidP="002173B2"/>
    <w:p w:rsidR="002173B2" w:rsidRDefault="002173B2" w:rsidP="002173B2"/>
    <w:p w:rsidR="002173B2" w:rsidRDefault="002173B2" w:rsidP="002173B2"/>
    <w:p w:rsidR="008A7D7B" w:rsidRDefault="008A7D7B" w:rsidP="002173B2"/>
    <w:p w:rsidR="008A7D7B" w:rsidRDefault="008A7D7B" w:rsidP="002173B2"/>
    <w:p w:rsidR="002173B2" w:rsidRDefault="002173B2" w:rsidP="009169E8">
      <w:r>
        <w:t>Par hypothèse, toutes les sociétés citées ont des exercices qui coïncident avec l’année civile. Les taux de détention indiqués correspondent à des droits de vote et à des droits financiers.</w:t>
      </w:r>
    </w:p>
    <w:p w:rsidR="002173B2" w:rsidRDefault="002173B2" w:rsidP="009169E8">
      <w:r>
        <w:t xml:space="preserve">La SNC DUVAL, qui n’a exercé aucune option en matière fiscale, a enregistré un résultat comptable et un résultat fiscal bénéficiaires au titre de l’exercice 2015. L’assemblée générale qui s’est réunie en mai 2016, a décidé de procéder à la distribution de ce résultat.  </w:t>
      </w:r>
    </w:p>
    <w:p w:rsidR="008A7D7B" w:rsidRDefault="008A7D7B" w:rsidP="002173B2">
      <w:pPr>
        <w:jc w:val="center"/>
        <w:rPr>
          <w:b/>
        </w:rPr>
      </w:pPr>
    </w:p>
    <w:p w:rsidR="008A7D7B" w:rsidRDefault="008A7D7B" w:rsidP="002173B2">
      <w:pPr>
        <w:jc w:val="center"/>
        <w:rPr>
          <w:b/>
        </w:rPr>
      </w:pPr>
    </w:p>
    <w:p w:rsidR="004427B0" w:rsidRDefault="004427B0" w:rsidP="002173B2">
      <w:pPr>
        <w:jc w:val="center"/>
        <w:rPr>
          <w:b/>
        </w:rPr>
      </w:pPr>
    </w:p>
    <w:p w:rsidR="004427B0" w:rsidRDefault="004427B0" w:rsidP="002173B2">
      <w:pPr>
        <w:jc w:val="center"/>
        <w:rPr>
          <w:b/>
        </w:rPr>
      </w:pPr>
    </w:p>
    <w:p w:rsidR="00685AF5" w:rsidRDefault="00685AF5">
      <w:pPr>
        <w:spacing w:after="200" w:line="276" w:lineRule="auto"/>
        <w:ind w:left="0"/>
        <w:jc w:val="left"/>
        <w:rPr>
          <w:b/>
        </w:rPr>
      </w:pPr>
      <w:r>
        <w:rPr>
          <w:b/>
        </w:rPr>
        <w:br w:type="page"/>
      </w:r>
    </w:p>
    <w:p w:rsidR="004427B0" w:rsidRDefault="004427B0" w:rsidP="002173B2">
      <w:pPr>
        <w:jc w:val="center"/>
        <w:rPr>
          <w:b/>
        </w:rPr>
      </w:pPr>
    </w:p>
    <w:p w:rsidR="002173B2" w:rsidRPr="009609F7" w:rsidRDefault="002173B2" w:rsidP="002173B2">
      <w:pPr>
        <w:jc w:val="center"/>
        <w:rPr>
          <w:b/>
        </w:rPr>
      </w:pPr>
      <w:r w:rsidRPr="009609F7">
        <w:rPr>
          <w:b/>
        </w:rPr>
        <w:t>TRAVAIL A FAIRE</w:t>
      </w:r>
    </w:p>
    <w:p w:rsidR="008A7D7B" w:rsidRDefault="008A7D7B" w:rsidP="002173B2">
      <w:pPr>
        <w:rPr>
          <w:b/>
        </w:rPr>
      </w:pPr>
    </w:p>
    <w:p w:rsidR="002173B2" w:rsidRPr="009609F7" w:rsidRDefault="008A7D7B" w:rsidP="002173B2">
      <w:pPr>
        <w:rPr>
          <w:b/>
        </w:rPr>
      </w:pPr>
      <w:r>
        <w:rPr>
          <w:b/>
        </w:rPr>
        <w:t>3.</w:t>
      </w:r>
      <w:r w:rsidR="006A44D1">
        <w:rPr>
          <w:b/>
        </w:rPr>
        <w:t>1</w:t>
      </w:r>
      <w:r w:rsidR="002173B2">
        <w:rPr>
          <w:b/>
        </w:rPr>
        <w:t xml:space="preserve"> </w:t>
      </w:r>
      <w:r w:rsidR="002173B2" w:rsidRPr="009609F7">
        <w:rPr>
          <w:b/>
        </w:rPr>
        <w:t xml:space="preserve">Quelle </w:t>
      </w:r>
      <w:r w:rsidR="004427B0">
        <w:rPr>
          <w:b/>
        </w:rPr>
        <w:t>est</w:t>
      </w:r>
      <w:r w:rsidR="002173B2" w:rsidRPr="009609F7">
        <w:rPr>
          <w:b/>
        </w:rPr>
        <w:t xml:space="preserve"> l’incidence fiscale</w:t>
      </w:r>
      <w:r w:rsidR="004427B0">
        <w:rPr>
          <w:b/>
        </w:rPr>
        <w:t xml:space="preserve"> pour la SA DUPONT</w:t>
      </w:r>
      <w:r w:rsidR="002173B2" w:rsidRPr="009609F7">
        <w:rPr>
          <w:b/>
        </w:rPr>
        <w:t xml:space="preserve"> de </w:t>
      </w:r>
      <w:r w:rsidR="004427B0">
        <w:rPr>
          <w:b/>
        </w:rPr>
        <w:t>la</w:t>
      </w:r>
      <w:r w:rsidR="002173B2" w:rsidRPr="009609F7">
        <w:rPr>
          <w:b/>
        </w:rPr>
        <w:t xml:space="preserve"> distribution </w:t>
      </w:r>
      <w:r w:rsidR="004427B0">
        <w:rPr>
          <w:b/>
        </w:rPr>
        <w:t>décidée par l’assemblée générale de la SNC en mai</w:t>
      </w:r>
      <w:r w:rsidR="002173B2" w:rsidRPr="009609F7">
        <w:rPr>
          <w:b/>
        </w:rPr>
        <w:t xml:space="preserve"> 2016 ?</w:t>
      </w:r>
    </w:p>
    <w:p w:rsidR="002173B2" w:rsidRDefault="002173B2" w:rsidP="002173B2"/>
    <w:p w:rsidR="008A7D7B" w:rsidRDefault="008A7D7B" w:rsidP="002173B2"/>
    <w:p w:rsidR="002173B2" w:rsidRDefault="002173B2" w:rsidP="002173B2">
      <w:r>
        <w:t xml:space="preserve">La SARL DULIN  qui cherche malgré tout à se développer, a décidé de créer en 2016, un magasin de vente en Belgique, magasin qui selon les prévisions, devrait être bénéficiaire. Le magasin achèterait puis revendrait ses produits en Belgique et n’aurait pas de personnalité juridique propre. </w:t>
      </w:r>
    </w:p>
    <w:p w:rsidR="00685AF5" w:rsidRDefault="00685AF5" w:rsidP="002173B2"/>
    <w:p w:rsidR="002173B2" w:rsidRDefault="002173B2" w:rsidP="002173B2">
      <w:pPr>
        <w:jc w:val="center"/>
        <w:rPr>
          <w:b/>
        </w:rPr>
      </w:pPr>
      <w:r w:rsidRPr="009609F7">
        <w:rPr>
          <w:b/>
        </w:rPr>
        <w:t>TRAVAIL A FAIRE</w:t>
      </w:r>
    </w:p>
    <w:p w:rsidR="008A7D7B" w:rsidRPr="009609F7" w:rsidRDefault="008A7D7B" w:rsidP="002173B2">
      <w:pPr>
        <w:jc w:val="center"/>
        <w:rPr>
          <w:b/>
        </w:rPr>
      </w:pPr>
    </w:p>
    <w:p w:rsidR="002173B2" w:rsidRPr="009609F7" w:rsidRDefault="008A7D7B" w:rsidP="002173B2">
      <w:pPr>
        <w:rPr>
          <w:b/>
        </w:rPr>
      </w:pPr>
      <w:r>
        <w:rPr>
          <w:b/>
        </w:rPr>
        <w:t>3.</w:t>
      </w:r>
      <w:r w:rsidR="006A44D1">
        <w:rPr>
          <w:b/>
        </w:rPr>
        <w:t>2</w:t>
      </w:r>
      <w:r w:rsidR="002173B2">
        <w:rPr>
          <w:b/>
        </w:rPr>
        <w:t xml:space="preserve"> </w:t>
      </w:r>
      <w:r w:rsidR="002173B2" w:rsidRPr="009609F7">
        <w:rPr>
          <w:b/>
        </w:rPr>
        <w:t>Les résultats dégagés par le magasin belge d</w:t>
      </w:r>
      <w:r w:rsidR="002173B2">
        <w:rPr>
          <w:b/>
        </w:rPr>
        <w:t>evron</w:t>
      </w:r>
      <w:r w:rsidR="002173B2" w:rsidRPr="009609F7">
        <w:rPr>
          <w:b/>
        </w:rPr>
        <w:t>t-ils être rattachés</w:t>
      </w:r>
      <w:r w:rsidR="002173B2">
        <w:rPr>
          <w:b/>
        </w:rPr>
        <w:t xml:space="preserve"> fiscalement</w:t>
      </w:r>
      <w:r w:rsidR="002173B2" w:rsidRPr="009609F7">
        <w:rPr>
          <w:b/>
        </w:rPr>
        <w:t xml:space="preserve"> au résultat de la SARL DULIN ?</w:t>
      </w:r>
    </w:p>
    <w:p w:rsidR="002173B2" w:rsidRPr="00F94A92" w:rsidRDefault="002173B2" w:rsidP="002173B2">
      <w:pPr>
        <w:rPr>
          <w:color w:val="FF0000"/>
        </w:rPr>
      </w:pPr>
      <w:r>
        <w:rPr>
          <w:color w:val="FF0000"/>
        </w:rPr>
        <w:t xml:space="preserve"> </w:t>
      </w:r>
    </w:p>
    <w:p w:rsidR="008A7D7B" w:rsidRDefault="008A7D7B" w:rsidP="002173B2"/>
    <w:p w:rsidR="002173B2" w:rsidRDefault="002173B2" w:rsidP="002173B2">
      <w:r>
        <w:t>Louis DUVAL</w:t>
      </w:r>
      <w:r w:rsidR="00C9084F">
        <w:t>,</w:t>
      </w:r>
      <w:r>
        <w:t xml:space="preserve"> qui souhaite se retirer peu à peu des affaires, envisage de vendre la participation qu’il détient dan</w:t>
      </w:r>
      <w:r w:rsidR="004427B0">
        <w:t>s le capital de la SNC DUVAL ; l</w:t>
      </w:r>
      <w:r>
        <w:t>a cession serait consentie à la SA DUPONT.</w:t>
      </w:r>
    </w:p>
    <w:p w:rsidR="00685AF5" w:rsidRDefault="00685AF5" w:rsidP="002173B2"/>
    <w:p w:rsidR="002173B2" w:rsidRDefault="002173B2" w:rsidP="004427B0">
      <w:pPr>
        <w:jc w:val="center"/>
        <w:rPr>
          <w:b/>
        </w:rPr>
      </w:pPr>
      <w:r w:rsidRPr="009609F7">
        <w:rPr>
          <w:b/>
        </w:rPr>
        <w:t>TRAVAIL A FAIRE</w:t>
      </w:r>
    </w:p>
    <w:p w:rsidR="008A7D7B" w:rsidRPr="009609F7" w:rsidRDefault="008A7D7B" w:rsidP="002173B2">
      <w:pPr>
        <w:rPr>
          <w:b/>
        </w:rPr>
      </w:pPr>
    </w:p>
    <w:p w:rsidR="002173B2" w:rsidRPr="009609F7" w:rsidRDefault="002173B2" w:rsidP="002173B2">
      <w:pPr>
        <w:rPr>
          <w:b/>
        </w:rPr>
      </w:pPr>
      <w:r w:rsidRPr="009609F7">
        <w:rPr>
          <w:b/>
        </w:rPr>
        <w:t>3.</w:t>
      </w:r>
      <w:r w:rsidR="004427B0">
        <w:rPr>
          <w:b/>
        </w:rPr>
        <w:t>3</w:t>
      </w:r>
      <w:r w:rsidRPr="009609F7">
        <w:rPr>
          <w:b/>
        </w:rPr>
        <w:t xml:space="preserve"> En cas de cession, quel serait le régime fiscal de la plus-value de cession réalisée par M. DUVAL (en dehors de tout </w:t>
      </w:r>
      <w:r>
        <w:rPr>
          <w:b/>
        </w:rPr>
        <w:t>régime fiscal d’</w:t>
      </w:r>
      <w:r w:rsidRPr="009609F7">
        <w:rPr>
          <w:b/>
        </w:rPr>
        <w:t>allégement éventuel lié au départ en retraite</w:t>
      </w:r>
      <w:r>
        <w:rPr>
          <w:b/>
        </w:rPr>
        <w:t xml:space="preserve"> du cédant</w:t>
      </w:r>
      <w:r w:rsidRPr="009609F7">
        <w:rPr>
          <w:b/>
        </w:rPr>
        <w:t>)</w:t>
      </w:r>
      <w:r>
        <w:rPr>
          <w:b/>
        </w:rPr>
        <w:t> ?</w:t>
      </w:r>
    </w:p>
    <w:p w:rsidR="002173B2" w:rsidRDefault="002173B2" w:rsidP="002173B2">
      <w:pPr>
        <w:rPr>
          <w:color w:val="FF0000"/>
        </w:rPr>
      </w:pPr>
    </w:p>
    <w:p w:rsidR="008A7D7B" w:rsidRDefault="008A7D7B" w:rsidP="002173B2"/>
    <w:p w:rsidR="002173B2" w:rsidRDefault="002173B2" w:rsidP="002173B2">
      <w:r>
        <w:t>Une fois la cession réalisée (la SA DUPONT détenant alors 95 % des titres de la SNC),   la SNC DUVAL opterait pour l’impôt sur les sociétés afin de pouvoir constituer un groupe fiscalement intégré entre la SA DUPONT, la SNC DUVAL et la SARL DULIN.  L’intégration fiscale permettrait, selon les dirigeants de la SA DUPONT, de pouvoir résorber le report déficitaire existant dans la SARL DULIN en l’imputant sur les bénéfices de la SA DUPONT et de la SNC DUVAL.</w:t>
      </w:r>
    </w:p>
    <w:p w:rsidR="00685AF5" w:rsidRDefault="00685AF5" w:rsidP="002173B2"/>
    <w:p w:rsidR="002173B2" w:rsidRDefault="002173B2" w:rsidP="002173B2">
      <w:pPr>
        <w:jc w:val="center"/>
        <w:rPr>
          <w:b/>
        </w:rPr>
      </w:pPr>
      <w:r w:rsidRPr="009609F7">
        <w:rPr>
          <w:b/>
        </w:rPr>
        <w:t>TRAVAIL A FAIRE</w:t>
      </w:r>
    </w:p>
    <w:p w:rsidR="002173B2" w:rsidRPr="009609F7" w:rsidRDefault="002173B2" w:rsidP="00C67BB5">
      <w:pPr>
        <w:ind w:left="0"/>
        <w:rPr>
          <w:b/>
        </w:rPr>
      </w:pPr>
    </w:p>
    <w:p w:rsidR="008A7D7B" w:rsidRDefault="008A7D7B" w:rsidP="002173B2">
      <w:pPr>
        <w:rPr>
          <w:b/>
        </w:rPr>
      </w:pPr>
    </w:p>
    <w:p w:rsidR="002173B2" w:rsidRPr="009609F7" w:rsidRDefault="008A7D7B" w:rsidP="002173B2">
      <w:pPr>
        <w:rPr>
          <w:b/>
        </w:rPr>
      </w:pPr>
      <w:r>
        <w:rPr>
          <w:b/>
        </w:rPr>
        <w:t>3.</w:t>
      </w:r>
      <w:r w:rsidR="00C67BB5">
        <w:rPr>
          <w:b/>
        </w:rPr>
        <w:t>4</w:t>
      </w:r>
      <w:r w:rsidR="002173B2" w:rsidRPr="009609F7">
        <w:rPr>
          <w:b/>
        </w:rPr>
        <w:t xml:space="preserve"> Le schéma visant à résorber le report déficitaire de la SARL en l’imputant sur le résultat bénéficiaire des autres sociétés du groupe est-il envisageable ?</w:t>
      </w:r>
    </w:p>
    <w:p w:rsidR="008A7D7B" w:rsidRDefault="008A7D7B" w:rsidP="002173B2">
      <w:pPr>
        <w:rPr>
          <w:b/>
        </w:rPr>
      </w:pPr>
    </w:p>
    <w:p w:rsidR="002173B2" w:rsidRPr="009609F7" w:rsidRDefault="008A7D7B" w:rsidP="002173B2">
      <w:pPr>
        <w:rPr>
          <w:b/>
        </w:rPr>
      </w:pPr>
      <w:r>
        <w:rPr>
          <w:b/>
        </w:rPr>
        <w:t>3.</w:t>
      </w:r>
      <w:r w:rsidR="00C67BB5">
        <w:rPr>
          <w:b/>
        </w:rPr>
        <w:t>5</w:t>
      </w:r>
      <w:r w:rsidR="002173B2" w:rsidRPr="009609F7">
        <w:rPr>
          <w:b/>
        </w:rPr>
        <w:t xml:space="preserve"> Peut-on constituer le groupe envisagé ? Si oui, a quelle(s) condition(s) ? Si non, pourquoi ?</w:t>
      </w:r>
    </w:p>
    <w:p w:rsidR="002173B2" w:rsidRDefault="002173B2" w:rsidP="002173B2">
      <w:pPr>
        <w:rPr>
          <w:color w:val="FF0000"/>
        </w:rPr>
      </w:pPr>
      <w:r>
        <w:rPr>
          <w:color w:val="FF0000"/>
        </w:rPr>
        <w:t xml:space="preserve"> </w:t>
      </w:r>
    </w:p>
    <w:p w:rsidR="002173B2" w:rsidRDefault="002173B2" w:rsidP="002173B2">
      <w:pPr>
        <w:rPr>
          <w:color w:val="FF0000"/>
        </w:rPr>
      </w:pPr>
      <w:r>
        <w:rPr>
          <w:color w:val="FF0000"/>
        </w:rPr>
        <w:br w:type="page"/>
      </w:r>
    </w:p>
    <w:p w:rsidR="00C02AB2" w:rsidRPr="00E728D1" w:rsidRDefault="00C02AB2" w:rsidP="00C02AB2">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Times New Roman" w:hAnsi="Times New Roman" w:cs="Times New Roman"/>
          <w:caps/>
          <w:color w:val="auto"/>
          <w:position w:val="-48"/>
          <w:sz w:val="28"/>
        </w:rPr>
      </w:pPr>
      <w:r w:rsidRPr="00E728D1">
        <w:rPr>
          <w:rFonts w:ascii="Times New Roman" w:hAnsi="Times New Roman" w:cs="Times New Roman"/>
          <w:caps/>
          <w:color w:val="auto"/>
          <w:position w:val="-48"/>
          <w:sz w:val="28"/>
        </w:rPr>
        <w:lastRenderedPageBreak/>
        <w:t xml:space="preserve">DOSSIER </w:t>
      </w:r>
      <w:r>
        <w:rPr>
          <w:rFonts w:ascii="Times New Roman" w:hAnsi="Times New Roman" w:cs="Times New Roman"/>
          <w:caps/>
          <w:color w:val="auto"/>
          <w:position w:val="-48"/>
          <w:sz w:val="28"/>
        </w:rPr>
        <w:t>4</w:t>
      </w:r>
      <w:r w:rsidRPr="00E728D1">
        <w:rPr>
          <w:rFonts w:ascii="Times New Roman" w:hAnsi="Times New Roman" w:cs="Times New Roman"/>
          <w:caps/>
          <w:color w:val="auto"/>
          <w:position w:val="-48"/>
          <w:sz w:val="28"/>
        </w:rPr>
        <w:t xml:space="preserve"> – </w:t>
      </w:r>
      <w:r w:rsidR="00FF2579">
        <w:rPr>
          <w:rFonts w:ascii="Times New Roman" w:hAnsi="Times New Roman" w:cs="Times New Roman"/>
          <w:caps/>
          <w:color w:val="auto"/>
          <w:position w:val="-48"/>
          <w:sz w:val="28"/>
        </w:rPr>
        <w:t>DROIT DES SOCIETES</w:t>
      </w:r>
    </w:p>
    <w:p w:rsidR="00C02AB2" w:rsidRDefault="00C02AB2" w:rsidP="002173B2"/>
    <w:p w:rsidR="00C02AB2" w:rsidRPr="00C02AB2" w:rsidRDefault="00C02AB2" w:rsidP="00C02AB2"/>
    <w:p w:rsidR="00FF2579" w:rsidRDefault="00FF2579" w:rsidP="00FF2579">
      <w:r>
        <w:t xml:space="preserve">La société </w:t>
      </w:r>
      <w:r w:rsidRPr="00BF54F2">
        <w:rPr>
          <w:caps/>
        </w:rPr>
        <w:t>ZeChoBitum</w:t>
      </w:r>
      <w:r>
        <w:t xml:space="preserve"> est une société par actions simplifiée dirigée par </w:t>
      </w:r>
      <w:r w:rsidR="00C62A90">
        <w:t xml:space="preserve">                         </w:t>
      </w:r>
      <w:r>
        <w:t xml:space="preserve">M. </w:t>
      </w:r>
      <w:r w:rsidR="00BF54F2">
        <w:t>DURANTON</w:t>
      </w:r>
      <w:r>
        <w:t>. La société, spécialisée dans le marketing de la course à pied en ville auprès des jeunes urbains, a connu des débuts difficiles. Son développement est depuis peu un succès, conforme à ses projections, en raison de partenariats réussis avec des marques de référence.</w:t>
      </w:r>
    </w:p>
    <w:p w:rsidR="00FF2579" w:rsidRDefault="00FF2579" w:rsidP="00FF2579">
      <w:r>
        <w:t>Ainsi, les comptes annuels au 30 juin 2016 font apparaître les capitaux propres suivants, qui révèlent à la fois les pertes durablement accumulées et les premiers bénéfices réalisés au cours de l’exercice clos le 30 juin 2016 :</w:t>
      </w:r>
    </w:p>
    <w:p w:rsidR="00FF2579" w:rsidRDefault="00FF2579" w:rsidP="00FF2579"/>
    <w:tbl>
      <w:tblPr>
        <w:tblStyle w:val="Grilledutableau"/>
        <w:tblW w:w="0" w:type="auto"/>
        <w:jc w:val="center"/>
        <w:tblLook w:val="04A0"/>
      </w:tblPr>
      <w:tblGrid>
        <w:gridCol w:w="5937"/>
        <w:gridCol w:w="1673"/>
      </w:tblGrid>
      <w:tr w:rsidR="00FF2579" w:rsidTr="00BF54F2">
        <w:trPr>
          <w:trHeight w:val="506"/>
          <w:jc w:val="center"/>
        </w:trPr>
        <w:tc>
          <w:tcPr>
            <w:tcW w:w="5937" w:type="dxa"/>
            <w:vAlign w:val="center"/>
          </w:tcPr>
          <w:p w:rsidR="00FF2579" w:rsidRPr="00BF54F2" w:rsidRDefault="00FF2579" w:rsidP="00BF54F2">
            <w:pPr>
              <w:jc w:val="left"/>
              <w:rPr>
                <w:szCs w:val="24"/>
              </w:rPr>
            </w:pPr>
            <w:r w:rsidRPr="00BF54F2">
              <w:rPr>
                <w:szCs w:val="24"/>
              </w:rPr>
              <w:t>Capital social</w:t>
            </w:r>
          </w:p>
        </w:tc>
        <w:tc>
          <w:tcPr>
            <w:tcW w:w="1673" w:type="dxa"/>
            <w:vAlign w:val="center"/>
          </w:tcPr>
          <w:p w:rsidR="00FF2579" w:rsidRPr="00BF54F2" w:rsidRDefault="00FB4EB9" w:rsidP="00BF54F2">
            <w:pPr>
              <w:jc w:val="center"/>
              <w:rPr>
                <w:szCs w:val="24"/>
              </w:rPr>
            </w:pPr>
            <w:r>
              <w:rPr>
                <w:szCs w:val="24"/>
              </w:rPr>
              <w:t xml:space="preserve">100 </w:t>
            </w:r>
            <w:r w:rsidR="00FF2579" w:rsidRPr="00BF54F2">
              <w:rPr>
                <w:szCs w:val="24"/>
              </w:rPr>
              <w:t>000 €</w:t>
            </w:r>
          </w:p>
        </w:tc>
      </w:tr>
      <w:tr w:rsidR="00FF2579" w:rsidTr="00BF54F2">
        <w:trPr>
          <w:trHeight w:val="506"/>
          <w:jc w:val="center"/>
        </w:trPr>
        <w:tc>
          <w:tcPr>
            <w:tcW w:w="5937" w:type="dxa"/>
            <w:vAlign w:val="center"/>
          </w:tcPr>
          <w:p w:rsidR="00FF2579" w:rsidRPr="00BF54F2" w:rsidRDefault="00FF2579" w:rsidP="00BF54F2">
            <w:pPr>
              <w:jc w:val="left"/>
              <w:rPr>
                <w:szCs w:val="24"/>
              </w:rPr>
            </w:pPr>
            <w:r w:rsidRPr="00BF54F2">
              <w:rPr>
                <w:szCs w:val="24"/>
              </w:rPr>
              <w:t>Prime d’émission</w:t>
            </w:r>
          </w:p>
        </w:tc>
        <w:tc>
          <w:tcPr>
            <w:tcW w:w="1673" w:type="dxa"/>
            <w:vAlign w:val="center"/>
          </w:tcPr>
          <w:p w:rsidR="00FF2579" w:rsidRPr="00BF54F2" w:rsidRDefault="00FB4EB9" w:rsidP="00BF54F2">
            <w:pPr>
              <w:jc w:val="center"/>
              <w:rPr>
                <w:szCs w:val="24"/>
              </w:rPr>
            </w:pPr>
            <w:r>
              <w:rPr>
                <w:szCs w:val="24"/>
              </w:rPr>
              <w:t xml:space="preserve">900 </w:t>
            </w:r>
            <w:r w:rsidR="00FF2579" w:rsidRPr="00BF54F2">
              <w:rPr>
                <w:szCs w:val="24"/>
              </w:rPr>
              <w:t>000 €</w:t>
            </w:r>
          </w:p>
        </w:tc>
      </w:tr>
      <w:tr w:rsidR="00FF2579" w:rsidTr="00BF54F2">
        <w:trPr>
          <w:trHeight w:val="506"/>
          <w:jc w:val="center"/>
        </w:trPr>
        <w:tc>
          <w:tcPr>
            <w:tcW w:w="5937" w:type="dxa"/>
            <w:vAlign w:val="center"/>
          </w:tcPr>
          <w:p w:rsidR="00FF2579" w:rsidRPr="00BF54F2" w:rsidRDefault="00FF2579" w:rsidP="00BF54F2">
            <w:pPr>
              <w:jc w:val="left"/>
              <w:rPr>
                <w:szCs w:val="24"/>
              </w:rPr>
            </w:pPr>
            <w:r w:rsidRPr="00BF54F2">
              <w:rPr>
                <w:szCs w:val="24"/>
              </w:rPr>
              <w:t>Report à nouveau</w:t>
            </w:r>
          </w:p>
        </w:tc>
        <w:tc>
          <w:tcPr>
            <w:tcW w:w="1673" w:type="dxa"/>
            <w:vAlign w:val="center"/>
          </w:tcPr>
          <w:p w:rsidR="00FF2579" w:rsidRPr="00BF54F2" w:rsidRDefault="00FB4EB9" w:rsidP="00BF54F2">
            <w:pPr>
              <w:jc w:val="center"/>
              <w:rPr>
                <w:szCs w:val="24"/>
              </w:rPr>
            </w:pPr>
            <w:r>
              <w:rPr>
                <w:szCs w:val="24"/>
              </w:rPr>
              <w:t xml:space="preserve">-800 </w:t>
            </w:r>
            <w:r w:rsidR="00FF2579" w:rsidRPr="00BF54F2">
              <w:rPr>
                <w:szCs w:val="24"/>
              </w:rPr>
              <w:t>000 €</w:t>
            </w:r>
          </w:p>
        </w:tc>
      </w:tr>
      <w:tr w:rsidR="00FF2579" w:rsidTr="00BF54F2">
        <w:trPr>
          <w:trHeight w:val="506"/>
          <w:jc w:val="center"/>
        </w:trPr>
        <w:tc>
          <w:tcPr>
            <w:tcW w:w="5937" w:type="dxa"/>
            <w:vAlign w:val="center"/>
          </w:tcPr>
          <w:p w:rsidR="00FF2579" w:rsidRPr="00BF54F2" w:rsidRDefault="00FF2579" w:rsidP="00BF54F2">
            <w:pPr>
              <w:jc w:val="left"/>
              <w:rPr>
                <w:szCs w:val="24"/>
              </w:rPr>
            </w:pPr>
            <w:r w:rsidRPr="00BF54F2">
              <w:rPr>
                <w:szCs w:val="24"/>
              </w:rPr>
              <w:t>Résultat de l’exercice</w:t>
            </w:r>
          </w:p>
        </w:tc>
        <w:tc>
          <w:tcPr>
            <w:tcW w:w="1673" w:type="dxa"/>
            <w:vAlign w:val="center"/>
          </w:tcPr>
          <w:p w:rsidR="00FF2579" w:rsidRPr="00BF54F2" w:rsidRDefault="00FB4EB9" w:rsidP="00BF54F2">
            <w:pPr>
              <w:jc w:val="center"/>
              <w:rPr>
                <w:szCs w:val="24"/>
              </w:rPr>
            </w:pPr>
            <w:r>
              <w:rPr>
                <w:szCs w:val="24"/>
              </w:rPr>
              <w:t xml:space="preserve">200 </w:t>
            </w:r>
            <w:r w:rsidR="00FF2579" w:rsidRPr="00BF54F2">
              <w:rPr>
                <w:szCs w:val="24"/>
              </w:rPr>
              <w:t>000 €</w:t>
            </w:r>
          </w:p>
        </w:tc>
      </w:tr>
      <w:tr w:rsidR="00FF2579" w:rsidTr="00BF54F2">
        <w:trPr>
          <w:trHeight w:val="536"/>
          <w:jc w:val="center"/>
        </w:trPr>
        <w:tc>
          <w:tcPr>
            <w:tcW w:w="5937" w:type="dxa"/>
            <w:vAlign w:val="center"/>
          </w:tcPr>
          <w:p w:rsidR="00FF2579" w:rsidRPr="00BF54F2" w:rsidRDefault="00FF2579" w:rsidP="00BF54F2">
            <w:pPr>
              <w:jc w:val="left"/>
              <w:rPr>
                <w:b/>
                <w:szCs w:val="24"/>
              </w:rPr>
            </w:pPr>
            <w:r w:rsidRPr="00BF54F2">
              <w:rPr>
                <w:b/>
                <w:szCs w:val="24"/>
              </w:rPr>
              <w:t>Total des capitaux propres au 30 juin 2016</w:t>
            </w:r>
          </w:p>
        </w:tc>
        <w:tc>
          <w:tcPr>
            <w:tcW w:w="1673" w:type="dxa"/>
            <w:vAlign w:val="center"/>
          </w:tcPr>
          <w:p w:rsidR="00FF2579" w:rsidRPr="00BF54F2" w:rsidRDefault="00FB4EB9" w:rsidP="00BF54F2">
            <w:pPr>
              <w:jc w:val="center"/>
              <w:rPr>
                <w:b/>
                <w:szCs w:val="24"/>
              </w:rPr>
            </w:pPr>
            <w:r>
              <w:rPr>
                <w:b/>
                <w:szCs w:val="24"/>
              </w:rPr>
              <w:t xml:space="preserve">400 </w:t>
            </w:r>
            <w:r w:rsidR="00FF2579" w:rsidRPr="00BF54F2">
              <w:rPr>
                <w:b/>
                <w:szCs w:val="24"/>
              </w:rPr>
              <w:t>000 €</w:t>
            </w:r>
          </w:p>
        </w:tc>
      </w:tr>
    </w:tbl>
    <w:p w:rsidR="00BF54F2" w:rsidRDefault="00BF54F2" w:rsidP="00BF54F2">
      <w:pPr>
        <w:ind w:left="0"/>
      </w:pPr>
    </w:p>
    <w:p w:rsidR="00BF54F2" w:rsidRDefault="00BF54F2" w:rsidP="00BF54F2">
      <w:pPr>
        <w:ind w:left="0"/>
      </w:pPr>
    </w:p>
    <w:p w:rsidR="00FF2579" w:rsidRDefault="00FF2579" w:rsidP="00FF2579">
      <w:r>
        <w:t xml:space="preserve">Le développement de l’entreprise requiert de nouveaux investissements et M. </w:t>
      </w:r>
      <w:r w:rsidR="00BF54F2">
        <w:t>DURANTON</w:t>
      </w:r>
      <w:r>
        <w:t xml:space="preserve"> a engagé des discussions avec ses associés pour réaliser une augmentation de capital. Il faut préciser que les cinq associés sont présents depuis la fondation de la société en 2009. Le capital social est </w:t>
      </w:r>
      <w:r w:rsidR="00BF54F2">
        <w:t xml:space="preserve">composé de 10 </w:t>
      </w:r>
      <w:r>
        <w:t>000 actions d’une valeur nominale de 10 €, et chaque associé détient 20% du capital. La prime d’émission provient d’une augmentation de capital intervenue en 2012, au cours de laque</w:t>
      </w:r>
      <w:r w:rsidR="00BF54F2">
        <w:t xml:space="preserve">lle le capital a été porté de 1 000 à 10 </w:t>
      </w:r>
      <w:r w:rsidR="00DB1FCD">
        <w:t>000</w:t>
      </w:r>
      <w:r>
        <w:t xml:space="preserve"> actions. Chaque associé a alors participé à l’augmentation de capital et, à due proportion, à la dotation de la prime d’émission. Ces versements sont intégralement libérés.</w:t>
      </w:r>
    </w:p>
    <w:p w:rsidR="00FF2579" w:rsidRDefault="00FF2579" w:rsidP="00FF2579"/>
    <w:p w:rsidR="00FF2579" w:rsidRDefault="00FF2579" w:rsidP="00FF2579">
      <w:r>
        <w:t xml:space="preserve">On note qu’il n’y a qu’une seule catégorie d’actions au capital de </w:t>
      </w:r>
      <w:r w:rsidR="00BF54F2" w:rsidRPr="00BF54F2">
        <w:rPr>
          <w:caps/>
        </w:rPr>
        <w:t>ZeChoBitum</w:t>
      </w:r>
      <w:r>
        <w:t>, avec toutes les mêmes droits. Par ailleurs, les statuts prévoient en matière d’augmentation de capital, des règles de vote (quorum et majorité) identiques à celles qui régissent la situation dans les sociétés anonymes.</w:t>
      </w:r>
    </w:p>
    <w:p w:rsidR="00FF2579" w:rsidRDefault="00FF2579" w:rsidP="00FF2579"/>
    <w:p w:rsidR="00FF2579" w:rsidRDefault="00FF2579" w:rsidP="00FF2579">
      <w:r>
        <w:t>L’augmentation de cap</w:t>
      </w:r>
      <w:r w:rsidR="006B6B92">
        <w:t xml:space="preserve">ital aujourd’hui envisagée (500 </w:t>
      </w:r>
      <w:r>
        <w:t xml:space="preserve">000 €) n’est pas dans les capacités financières des associés, mais un fournisseur, la société </w:t>
      </w:r>
      <w:r w:rsidR="00BF54F2">
        <w:t>TROBOLEVELO</w:t>
      </w:r>
      <w:r>
        <w:t xml:space="preserve"> dirigée par </w:t>
      </w:r>
      <w:r w:rsidR="00AA3FE8">
        <w:t xml:space="preserve">          </w:t>
      </w:r>
      <w:r>
        <w:t xml:space="preserve">M. </w:t>
      </w:r>
      <w:r w:rsidR="006B6B92">
        <w:t>AUGUSTE</w:t>
      </w:r>
      <w:r>
        <w:t xml:space="preserve">, un proche de M. </w:t>
      </w:r>
      <w:r w:rsidR="00BF54F2">
        <w:t>DURANTON</w:t>
      </w:r>
      <w:r>
        <w:t>, se dit intéressé à apporter cette somme en échange de 1/3 des actions constitutives du capital social après augmentation de capital.</w:t>
      </w:r>
    </w:p>
    <w:p w:rsidR="00FF2579" w:rsidRDefault="00FF2579" w:rsidP="00FF2579"/>
    <w:p w:rsidR="00FF2579" w:rsidRDefault="00FF2579" w:rsidP="00FF2579">
      <w:r>
        <w:t>Les associés en place ont fini par consentir à cette proposition, à la condition qu’un dividende leur soit préalablement versé à hauteur du résultat de l’exercice 2015/2016.</w:t>
      </w:r>
    </w:p>
    <w:p w:rsidR="00FF2579" w:rsidRDefault="00FF2579" w:rsidP="00FF2579"/>
    <w:p w:rsidR="00D4625D" w:rsidRDefault="00D4625D" w:rsidP="00FF2579"/>
    <w:p w:rsidR="00685AF5" w:rsidRDefault="00685AF5">
      <w:pPr>
        <w:spacing w:after="200" w:line="276" w:lineRule="auto"/>
        <w:ind w:left="0"/>
        <w:jc w:val="left"/>
      </w:pPr>
      <w:r>
        <w:br w:type="page"/>
      </w:r>
    </w:p>
    <w:p w:rsidR="00D4625D" w:rsidRDefault="00D4625D" w:rsidP="00FF2579"/>
    <w:p w:rsidR="00FF2579" w:rsidRDefault="00FF2579" w:rsidP="00FF2579">
      <w:pPr>
        <w:jc w:val="center"/>
        <w:rPr>
          <w:b/>
        </w:rPr>
      </w:pPr>
      <w:r w:rsidRPr="00233F3F">
        <w:rPr>
          <w:b/>
        </w:rPr>
        <w:t>TRAVAIL A FAIRE</w:t>
      </w:r>
    </w:p>
    <w:p w:rsidR="00903F03" w:rsidRPr="00233F3F" w:rsidRDefault="00903F03" w:rsidP="00FF2579">
      <w:pPr>
        <w:jc w:val="center"/>
        <w:rPr>
          <w:b/>
        </w:rPr>
      </w:pPr>
    </w:p>
    <w:p w:rsidR="00FF2579" w:rsidRPr="00FF2579" w:rsidRDefault="00FF2579" w:rsidP="00FF2579">
      <w:pPr>
        <w:pStyle w:val="Paragraphedeliste"/>
        <w:numPr>
          <w:ilvl w:val="1"/>
          <w:numId w:val="7"/>
        </w:numPr>
        <w:spacing w:after="160" w:line="259" w:lineRule="auto"/>
      </w:pPr>
      <w:r w:rsidRPr="00FF2579">
        <w:rPr>
          <w:b/>
        </w:rPr>
        <w:t>L’assemblée générale ordinaire appelée à statuer sur les comptes de l’exercice 2015/2016 peut-elle décider la distribution du résultat de l’exercice 2015/2016 ?</w:t>
      </w:r>
    </w:p>
    <w:p w:rsidR="00FF2579" w:rsidRDefault="00FF2579" w:rsidP="00FF2579">
      <w:pPr>
        <w:pStyle w:val="Paragraphedeliste"/>
        <w:spacing w:after="160" w:line="259" w:lineRule="auto"/>
        <w:ind w:left="360"/>
      </w:pPr>
    </w:p>
    <w:p w:rsidR="00FF2579" w:rsidRPr="00FF2579" w:rsidRDefault="00FF2579" w:rsidP="00FF2579">
      <w:pPr>
        <w:pStyle w:val="Paragraphedeliste"/>
        <w:numPr>
          <w:ilvl w:val="1"/>
          <w:numId w:val="7"/>
        </w:numPr>
        <w:spacing w:after="160" w:line="259" w:lineRule="auto"/>
        <w:rPr>
          <w:b/>
        </w:rPr>
      </w:pPr>
      <w:r w:rsidRPr="00FF2579">
        <w:rPr>
          <w:b/>
        </w:rPr>
        <w:t>Si non, selon quelles modalités la distribution d’une somme égale au résultat de l’exercice 2015/2016 est-elle réalisable ?</w:t>
      </w:r>
    </w:p>
    <w:p w:rsidR="00FF2579" w:rsidRDefault="00FF2579" w:rsidP="00FF2579"/>
    <w:p w:rsidR="00FF2579" w:rsidRDefault="00FF2579" w:rsidP="00FF2579">
      <w:r>
        <w:t>La distribution de la somme suscitée</w:t>
      </w:r>
      <w:r w:rsidR="00DB1FCD">
        <w:t xml:space="preserve"> </w:t>
      </w:r>
      <w:r w:rsidR="00DB1FCD" w:rsidRPr="00AA3FE8">
        <w:rPr>
          <w:color w:val="000000" w:themeColor="text1"/>
        </w:rPr>
        <w:t>(200  000 €)</w:t>
      </w:r>
      <w:r w:rsidRPr="00AA3FE8">
        <w:rPr>
          <w:color w:val="000000" w:themeColor="text1"/>
        </w:rPr>
        <w:t xml:space="preserve"> </w:t>
      </w:r>
      <w:r>
        <w:t xml:space="preserve">a été opérée.  L’augmentation de capital par apports en numéraire a été réservée à la société </w:t>
      </w:r>
      <w:r w:rsidR="00BF54F2">
        <w:t xml:space="preserve">TROBOLEVELO, à qui ont été attribuées </w:t>
      </w:r>
      <w:r w:rsidR="00FB4EB9">
        <w:t xml:space="preserve">   </w:t>
      </w:r>
      <w:r w:rsidR="00BF54F2">
        <w:t xml:space="preserve">50 </w:t>
      </w:r>
      <w:r>
        <w:t xml:space="preserve">000 actions nouvelles. </w:t>
      </w:r>
    </w:p>
    <w:p w:rsidR="00903F03" w:rsidRDefault="00903F03" w:rsidP="00FF2579"/>
    <w:p w:rsidR="00FF2579" w:rsidRDefault="00FF2579" w:rsidP="00FF2579">
      <w:pPr>
        <w:jc w:val="center"/>
        <w:rPr>
          <w:b/>
        </w:rPr>
      </w:pPr>
      <w:r w:rsidRPr="00233F3F">
        <w:rPr>
          <w:b/>
        </w:rPr>
        <w:t>TRAVAIL A FAIRE</w:t>
      </w:r>
    </w:p>
    <w:p w:rsidR="00903F03" w:rsidRPr="00233F3F" w:rsidRDefault="00903F03" w:rsidP="00FF2579">
      <w:pPr>
        <w:jc w:val="center"/>
        <w:rPr>
          <w:b/>
        </w:rPr>
      </w:pPr>
    </w:p>
    <w:p w:rsidR="00FF2579" w:rsidRDefault="00FF2579" w:rsidP="00FF2579">
      <w:pPr>
        <w:pStyle w:val="Paragraphedeliste"/>
        <w:numPr>
          <w:ilvl w:val="1"/>
          <w:numId w:val="7"/>
        </w:numPr>
        <w:spacing w:after="160" w:line="259" w:lineRule="auto"/>
      </w:pPr>
      <w:r w:rsidRPr="00FF2579">
        <w:rPr>
          <w:b/>
        </w:rPr>
        <w:t>Quel est le montant de la prime émise au tit</w:t>
      </w:r>
      <w:r w:rsidR="00BF54F2">
        <w:rPr>
          <w:b/>
        </w:rPr>
        <w:t xml:space="preserve">re de ces 50 </w:t>
      </w:r>
      <w:r w:rsidRPr="00FF2579">
        <w:rPr>
          <w:b/>
        </w:rPr>
        <w:t>000 actions ?</w:t>
      </w:r>
    </w:p>
    <w:p w:rsidR="00FF2579" w:rsidRDefault="00FF2579" w:rsidP="00FF2579"/>
    <w:p w:rsidR="00FF2579" w:rsidRDefault="00FF2579" w:rsidP="00FF2579">
      <w:r>
        <w:t xml:space="preserve">Toutefois, la société </w:t>
      </w:r>
      <w:r w:rsidR="00BF54F2">
        <w:t>TROBOLEVELO</w:t>
      </w:r>
      <w:r>
        <w:t xml:space="preserve"> a libéré pour moitié sa souscription</w:t>
      </w:r>
      <w:r w:rsidR="00AE4D09">
        <w:t xml:space="preserve"> en numéraire</w:t>
      </w:r>
      <w:r>
        <w:t xml:space="preserve"> par compensation avec une créance qu’elle détenait sur la société </w:t>
      </w:r>
      <w:r w:rsidR="00BF54F2" w:rsidRPr="00BF54F2">
        <w:rPr>
          <w:caps/>
        </w:rPr>
        <w:t>ZeChoBitum</w:t>
      </w:r>
      <w:r>
        <w:t>.</w:t>
      </w:r>
    </w:p>
    <w:p w:rsidR="00FF2579" w:rsidRDefault="00FF2579" w:rsidP="00FF2579"/>
    <w:p w:rsidR="00FF2579" w:rsidRDefault="00FF2579" w:rsidP="00FF2579">
      <w:pPr>
        <w:jc w:val="center"/>
        <w:rPr>
          <w:b/>
        </w:rPr>
      </w:pPr>
      <w:r w:rsidRPr="00176ADE">
        <w:rPr>
          <w:b/>
        </w:rPr>
        <w:t>TRAVAIL A FAIRE</w:t>
      </w:r>
    </w:p>
    <w:p w:rsidR="00903F03" w:rsidRPr="00176ADE" w:rsidRDefault="00903F03" w:rsidP="00FF2579">
      <w:pPr>
        <w:jc w:val="center"/>
        <w:rPr>
          <w:b/>
        </w:rPr>
      </w:pPr>
    </w:p>
    <w:p w:rsidR="00FF2579" w:rsidRDefault="00FF2579" w:rsidP="00FF2579">
      <w:pPr>
        <w:pStyle w:val="Paragraphedeliste"/>
        <w:numPr>
          <w:ilvl w:val="1"/>
          <w:numId w:val="7"/>
        </w:numPr>
        <w:spacing w:after="160" w:line="259" w:lineRule="auto"/>
      </w:pPr>
      <w:r w:rsidRPr="00FF2579">
        <w:rPr>
          <w:b/>
        </w:rPr>
        <w:t xml:space="preserve">Quelles conditions une telle créance doit-elle remplir pour que la compensation soit </w:t>
      </w:r>
      <w:r w:rsidR="00BF54F2">
        <w:rPr>
          <w:b/>
        </w:rPr>
        <w:t>possible</w:t>
      </w:r>
      <w:r w:rsidRPr="00FF2579">
        <w:rPr>
          <w:b/>
        </w:rPr>
        <w:t> ?</w:t>
      </w:r>
    </w:p>
    <w:p w:rsidR="00CE2187" w:rsidRDefault="00CE2187" w:rsidP="00FF2579"/>
    <w:p w:rsidR="00FF2579" w:rsidRDefault="00FF2579" w:rsidP="00FF2579">
      <w:r>
        <w:t xml:space="preserve">Quelque temps après cette augmentation de capital, les associés historiques prennent conscience que la distribution de dividende et l’apport en numéraire effectif de la société </w:t>
      </w:r>
      <w:r w:rsidR="00ED104D">
        <w:t>TROBOLEVELO</w:t>
      </w:r>
      <w:r>
        <w:t xml:space="preserve"> n’ont finalement quasiment pas généré de nouvelles liquidités pour la s</w:t>
      </w:r>
      <w:r w:rsidR="00AE4D09">
        <w:t>ociété, mais qu’au contraire il faut maintenant partager les décisions et les dividendes avec un nouvel associé. L’un des associés,</w:t>
      </w:r>
      <w:r w:rsidR="00FB4EB9">
        <w:t xml:space="preserve"> </w:t>
      </w:r>
      <w:r>
        <w:t xml:space="preserve">M. </w:t>
      </w:r>
      <w:r w:rsidR="00ED104D">
        <w:t>DUVOISIER</w:t>
      </w:r>
      <w:r>
        <w:t>, directeur général délégué, décou</w:t>
      </w:r>
      <w:r w:rsidR="00ED104D">
        <w:t xml:space="preserve">vre alors que la créance de 250 </w:t>
      </w:r>
      <w:r>
        <w:t xml:space="preserve">000 € de la société </w:t>
      </w:r>
      <w:r w:rsidR="00ED104D">
        <w:t>TROBOLEVELO</w:t>
      </w:r>
      <w:r w:rsidR="00AE4D09">
        <w:t xml:space="preserve"> objet de la compensation</w:t>
      </w:r>
      <w:r>
        <w:t>, bien que conforme à un accord contractuel et à une facture, ne correspond à aucune prestation réelle.</w:t>
      </w:r>
    </w:p>
    <w:p w:rsidR="00CE2187" w:rsidRDefault="00CE2187" w:rsidP="00FF2579"/>
    <w:p w:rsidR="00FF2579" w:rsidRDefault="00FF2579" w:rsidP="00FF2579">
      <w:r>
        <w:t xml:space="preserve">M. </w:t>
      </w:r>
      <w:r w:rsidR="00ED104D">
        <w:t>DUVOISIER</w:t>
      </w:r>
      <w:r w:rsidR="0040506F">
        <w:t xml:space="preserve"> s’interroge sur</w:t>
      </w:r>
      <w:r>
        <w:t xml:space="preserve"> les actions en responsabilité qui pourraient être engagées.</w:t>
      </w:r>
    </w:p>
    <w:p w:rsidR="00FF2579" w:rsidRDefault="00FF2579" w:rsidP="00FF2579"/>
    <w:p w:rsidR="00FF2579" w:rsidRPr="00456AEF" w:rsidRDefault="00FF2579" w:rsidP="0004238A">
      <w:pPr>
        <w:jc w:val="center"/>
        <w:rPr>
          <w:b/>
        </w:rPr>
      </w:pPr>
      <w:r w:rsidRPr="00176ADE">
        <w:rPr>
          <w:b/>
        </w:rPr>
        <w:t>TRAVAIL A FAIRE</w:t>
      </w:r>
    </w:p>
    <w:p w:rsidR="00FF2579" w:rsidRPr="00FF2579" w:rsidRDefault="00FF2579" w:rsidP="00FF2579">
      <w:pPr>
        <w:pStyle w:val="Paragraphedeliste"/>
        <w:spacing w:after="160" w:line="259" w:lineRule="auto"/>
        <w:ind w:left="360"/>
        <w:rPr>
          <w:b/>
        </w:rPr>
      </w:pPr>
    </w:p>
    <w:p w:rsidR="00FF2579" w:rsidRDefault="00FF2579" w:rsidP="00FF2579">
      <w:pPr>
        <w:pStyle w:val="Paragraphedeliste"/>
        <w:numPr>
          <w:ilvl w:val="1"/>
          <w:numId w:val="7"/>
        </w:numPr>
        <w:spacing w:after="160" w:line="259" w:lineRule="auto"/>
        <w:rPr>
          <w:b/>
        </w:rPr>
      </w:pPr>
      <w:r w:rsidRPr="00FF2579">
        <w:rPr>
          <w:b/>
        </w:rPr>
        <w:t xml:space="preserve">Le président de la société </w:t>
      </w:r>
      <w:r w:rsidR="00ED104D" w:rsidRPr="00ED104D">
        <w:rPr>
          <w:b/>
          <w:caps/>
        </w:rPr>
        <w:t>ZeChoBitum</w:t>
      </w:r>
      <w:r w:rsidRPr="00FF2579">
        <w:rPr>
          <w:b/>
        </w:rPr>
        <w:t xml:space="preserve">, qui a établi l’arrêté de compte de </w:t>
      </w:r>
      <w:r w:rsidR="00ED104D">
        <w:rPr>
          <w:b/>
        </w:rPr>
        <w:t>TROBOLEVELO</w:t>
      </w:r>
      <w:r w:rsidRPr="00FF2579">
        <w:rPr>
          <w:b/>
        </w:rPr>
        <w:t xml:space="preserve">, et le commissaire aux comptes de la société </w:t>
      </w:r>
      <w:r w:rsidR="00ED104D" w:rsidRPr="00ED104D">
        <w:rPr>
          <w:b/>
          <w:caps/>
        </w:rPr>
        <w:t>ZeChoBitum</w:t>
      </w:r>
      <w:r w:rsidRPr="00FF2579">
        <w:rPr>
          <w:b/>
        </w:rPr>
        <w:t xml:space="preserve">, qui l’a </w:t>
      </w:r>
      <w:r w:rsidR="0004238A">
        <w:rPr>
          <w:b/>
        </w:rPr>
        <w:t>certifié exact</w:t>
      </w:r>
      <w:r w:rsidRPr="00FF2579">
        <w:rPr>
          <w:b/>
        </w:rPr>
        <w:t xml:space="preserve">, peuvent-ils </w:t>
      </w:r>
      <w:r w:rsidR="003958C6">
        <w:rPr>
          <w:b/>
        </w:rPr>
        <w:t xml:space="preserve">être poursuivis pour délit de faux et usage de faux </w:t>
      </w:r>
      <w:r w:rsidRPr="00FF2579">
        <w:rPr>
          <w:b/>
        </w:rPr>
        <w:t>?</w:t>
      </w:r>
    </w:p>
    <w:p w:rsidR="008A1B54" w:rsidRDefault="008A1B54">
      <w:pPr>
        <w:spacing w:after="200" w:line="276" w:lineRule="auto"/>
        <w:ind w:left="0"/>
        <w:jc w:val="left"/>
        <w:rPr>
          <w:b/>
        </w:rPr>
      </w:pPr>
      <w:r>
        <w:rPr>
          <w:b/>
        </w:rPr>
        <w:br w:type="page"/>
      </w:r>
    </w:p>
    <w:p w:rsidR="00FF2579" w:rsidRPr="00E728D1" w:rsidRDefault="00FF2579" w:rsidP="00FF2579">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rFonts w:ascii="Times New Roman" w:hAnsi="Times New Roman" w:cs="Times New Roman"/>
          <w:caps/>
          <w:color w:val="auto"/>
          <w:position w:val="-48"/>
          <w:sz w:val="28"/>
        </w:rPr>
      </w:pPr>
      <w:r w:rsidRPr="00E728D1">
        <w:rPr>
          <w:rFonts w:ascii="Times New Roman" w:hAnsi="Times New Roman" w:cs="Times New Roman"/>
          <w:caps/>
          <w:color w:val="auto"/>
          <w:position w:val="-48"/>
          <w:sz w:val="28"/>
        </w:rPr>
        <w:lastRenderedPageBreak/>
        <w:t xml:space="preserve">DOSSIER </w:t>
      </w:r>
      <w:r>
        <w:rPr>
          <w:rFonts w:ascii="Times New Roman" w:hAnsi="Times New Roman" w:cs="Times New Roman"/>
          <w:caps/>
          <w:color w:val="auto"/>
          <w:position w:val="-48"/>
          <w:sz w:val="28"/>
        </w:rPr>
        <w:t>5</w:t>
      </w:r>
      <w:r w:rsidRPr="00E728D1">
        <w:rPr>
          <w:rFonts w:ascii="Times New Roman" w:hAnsi="Times New Roman" w:cs="Times New Roman"/>
          <w:caps/>
          <w:color w:val="auto"/>
          <w:position w:val="-48"/>
          <w:sz w:val="28"/>
        </w:rPr>
        <w:t xml:space="preserve"> – </w:t>
      </w:r>
      <w:r>
        <w:rPr>
          <w:rFonts w:ascii="Times New Roman" w:hAnsi="Times New Roman" w:cs="Times New Roman"/>
          <w:caps/>
          <w:color w:val="auto"/>
          <w:position w:val="-48"/>
          <w:sz w:val="28"/>
        </w:rPr>
        <w:t>ENTREPRISE EN DIFFICULTE</w:t>
      </w:r>
    </w:p>
    <w:p w:rsidR="00FF2579" w:rsidRDefault="00FF2579" w:rsidP="00FF2579">
      <w:pPr>
        <w:ind w:left="0"/>
        <w:rPr>
          <w:b/>
        </w:rPr>
      </w:pPr>
    </w:p>
    <w:p w:rsidR="00FF2579" w:rsidRPr="00FF2579" w:rsidRDefault="00FF2579" w:rsidP="00FF2579">
      <w:pPr>
        <w:ind w:left="0"/>
        <w:rPr>
          <w:b/>
        </w:rPr>
      </w:pPr>
    </w:p>
    <w:p w:rsidR="00FF2579" w:rsidRPr="00FF2579" w:rsidRDefault="00FF2579" w:rsidP="00FF2579">
      <w:pPr>
        <w:rPr>
          <w:szCs w:val="24"/>
        </w:rPr>
      </w:pPr>
      <w:r w:rsidRPr="00FF2579">
        <w:rPr>
          <w:szCs w:val="24"/>
        </w:rPr>
        <w:t xml:space="preserve">La société anonyme </w:t>
      </w:r>
      <w:r w:rsidR="00210464" w:rsidRPr="00210464">
        <w:rPr>
          <w:szCs w:val="24"/>
        </w:rPr>
        <w:t>DARTUS</w:t>
      </w:r>
      <w:r w:rsidRPr="00FF2579">
        <w:rPr>
          <w:szCs w:val="24"/>
        </w:rPr>
        <w:t>, dont l’objet social est la « </w:t>
      </w:r>
      <w:r w:rsidRPr="00FF2579">
        <w:rPr>
          <w:i/>
          <w:szCs w:val="24"/>
        </w:rPr>
        <w:t>vente de matériel électroménager ainsi que toutes opérations connexes ou complémentaires</w:t>
      </w:r>
      <w:r w:rsidRPr="00FF2579">
        <w:rPr>
          <w:szCs w:val="24"/>
        </w:rPr>
        <w:t xml:space="preserve"> », a été placée en liquidation judiciaire par le tribunal de commerce de Paris par un jugement en date </w:t>
      </w:r>
      <w:r w:rsidR="00C57462">
        <w:rPr>
          <w:szCs w:val="24"/>
        </w:rPr>
        <w:t xml:space="preserve">du </w:t>
      </w:r>
      <w:r w:rsidRPr="00FF2579">
        <w:rPr>
          <w:szCs w:val="24"/>
        </w:rPr>
        <w:t xml:space="preserve">20 mars 2015. </w:t>
      </w:r>
    </w:p>
    <w:p w:rsidR="00FF2579" w:rsidRPr="00FF2579" w:rsidRDefault="00FF2579" w:rsidP="00FF2579">
      <w:pPr>
        <w:rPr>
          <w:szCs w:val="24"/>
        </w:rPr>
      </w:pPr>
    </w:p>
    <w:p w:rsidR="00FF2579" w:rsidRPr="00FF2579" w:rsidRDefault="00FF2579" w:rsidP="00FF2579">
      <w:pPr>
        <w:rPr>
          <w:szCs w:val="24"/>
        </w:rPr>
      </w:pPr>
      <w:r w:rsidRPr="00FF2579">
        <w:rPr>
          <w:szCs w:val="24"/>
        </w:rPr>
        <w:t xml:space="preserve">Son président directeur général, M. </w:t>
      </w:r>
      <w:r w:rsidR="00210464" w:rsidRPr="00210464">
        <w:rPr>
          <w:szCs w:val="24"/>
        </w:rPr>
        <w:t>DYSUS</w:t>
      </w:r>
      <w:r w:rsidRPr="00FF2579">
        <w:rPr>
          <w:szCs w:val="24"/>
        </w:rPr>
        <w:t xml:space="preserve">, qui en a perdu le sommeil, s’inquiète du sort de la société. Et la lecture du jugement l’a encore plus inquiété. En effet, non juriste, il n’y a pas compris grand-chose. </w:t>
      </w:r>
    </w:p>
    <w:p w:rsidR="00FF2579" w:rsidRPr="00FF2579" w:rsidRDefault="00FF2579" w:rsidP="00FF2579">
      <w:pPr>
        <w:rPr>
          <w:szCs w:val="24"/>
        </w:rPr>
      </w:pPr>
    </w:p>
    <w:p w:rsidR="00FF2579" w:rsidRPr="00FF2579" w:rsidRDefault="00FF2579" w:rsidP="00FF2579">
      <w:pPr>
        <w:rPr>
          <w:szCs w:val="24"/>
        </w:rPr>
      </w:pPr>
      <w:r w:rsidRPr="00FF2579">
        <w:rPr>
          <w:szCs w:val="24"/>
        </w:rPr>
        <w:t xml:space="preserve">Son inquiétude rejaillissant sur sa vie familiale, il a décidé d’en parler à un ami expert-comptable afin que celui-ci lui explique le déroulement d’une procédure de liquidation judiciaire. </w:t>
      </w:r>
    </w:p>
    <w:p w:rsidR="00FF2579" w:rsidRPr="00FF2579" w:rsidRDefault="00FF2579" w:rsidP="00FF2579">
      <w:pPr>
        <w:rPr>
          <w:szCs w:val="24"/>
        </w:rPr>
      </w:pPr>
    </w:p>
    <w:p w:rsidR="00FF2579" w:rsidRDefault="00FF2579" w:rsidP="00FF2579">
      <w:pPr>
        <w:rPr>
          <w:szCs w:val="24"/>
        </w:rPr>
      </w:pPr>
      <w:r w:rsidRPr="00FF2579">
        <w:rPr>
          <w:szCs w:val="24"/>
        </w:rPr>
        <w:t xml:space="preserve">Après s’être entretenu avec son ami expert-comptable, M. </w:t>
      </w:r>
      <w:r w:rsidR="00210464" w:rsidRPr="00210464">
        <w:rPr>
          <w:szCs w:val="24"/>
        </w:rPr>
        <w:t>DYSUS</w:t>
      </w:r>
      <w:r w:rsidRPr="00FF2579">
        <w:rPr>
          <w:szCs w:val="24"/>
        </w:rPr>
        <w:t xml:space="preserve"> aurait préféré, que soit mise en place une procédure de liquidation judiciaire simplifiée, parce que celle-ci est beaucoup plus rapide que la liquidation judiciaire classique, et ce afin de pouvoir passer plus rapidement à autre chose. </w:t>
      </w:r>
    </w:p>
    <w:p w:rsidR="00210464" w:rsidRDefault="00210464" w:rsidP="00FF2579">
      <w:pPr>
        <w:rPr>
          <w:szCs w:val="24"/>
        </w:rPr>
      </w:pPr>
    </w:p>
    <w:p w:rsidR="00210464" w:rsidRPr="00210464" w:rsidRDefault="00210464" w:rsidP="00210464">
      <w:pPr>
        <w:jc w:val="center"/>
        <w:rPr>
          <w:b/>
          <w:szCs w:val="24"/>
        </w:rPr>
      </w:pPr>
      <w:r w:rsidRPr="00210464">
        <w:rPr>
          <w:b/>
          <w:szCs w:val="24"/>
        </w:rPr>
        <w:t>TRAVAIL A FAIRE</w:t>
      </w:r>
    </w:p>
    <w:p w:rsidR="00FF2579" w:rsidRPr="00FF2579" w:rsidRDefault="00307509" w:rsidP="00FF2579">
      <w:pPr>
        <w:rPr>
          <w:b/>
          <w:szCs w:val="24"/>
        </w:rPr>
      </w:pPr>
      <w:r>
        <w:rPr>
          <w:szCs w:val="24"/>
        </w:rPr>
        <w:t xml:space="preserve"> </w:t>
      </w:r>
    </w:p>
    <w:p w:rsidR="00FF2579" w:rsidRPr="00FF2579" w:rsidRDefault="00FF2579" w:rsidP="00FF2579">
      <w:pPr>
        <w:rPr>
          <w:b/>
          <w:szCs w:val="24"/>
        </w:rPr>
      </w:pPr>
    </w:p>
    <w:p w:rsidR="00FF2579" w:rsidRPr="00FF2579" w:rsidRDefault="00FF2579" w:rsidP="00FF2579">
      <w:pPr>
        <w:rPr>
          <w:b/>
          <w:szCs w:val="24"/>
        </w:rPr>
      </w:pPr>
      <w:r>
        <w:rPr>
          <w:b/>
          <w:szCs w:val="24"/>
        </w:rPr>
        <w:t>5.</w:t>
      </w:r>
      <w:r w:rsidR="00307509">
        <w:rPr>
          <w:b/>
          <w:szCs w:val="24"/>
        </w:rPr>
        <w:t>1</w:t>
      </w:r>
      <w:r>
        <w:rPr>
          <w:b/>
          <w:szCs w:val="24"/>
        </w:rPr>
        <w:t xml:space="preserve"> </w:t>
      </w:r>
      <w:r w:rsidRPr="00FF2579">
        <w:rPr>
          <w:b/>
          <w:szCs w:val="24"/>
        </w:rPr>
        <w:t>Quelles sont les</w:t>
      </w:r>
      <w:r w:rsidR="00307509">
        <w:rPr>
          <w:b/>
          <w:szCs w:val="24"/>
        </w:rPr>
        <w:t xml:space="preserve"> conditions et les</w:t>
      </w:r>
      <w:r w:rsidRPr="00FF2579">
        <w:rPr>
          <w:b/>
          <w:szCs w:val="24"/>
        </w:rPr>
        <w:t xml:space="preserve"> principales caractéristiques de la liquidation judiciaire simplifiée ?  </w:t>
      </w:r>
    </w:p>
    <w:p w:rsidR="00FF2579" w:rsidRPr="00FF2579" w:rsidRDefault="00FF2579" w:rsidP="00FF2579">
      <w:pPr>
        <w:rPr>
          <w:szCs w:val="24"/>
        </w:rPr>
      </w:pPr>
    </w:p>
    <w:p w:rsidR="00210464" w:rsidRDefault="00210464" w:rsidP="00FF2579">
      <w:pPr>
        <w:rPr>
          <w:szCs w:val="24"/>
        </w:rPr>
      </w:pPr>
    </w:p>
    <w:p w:rsidR="00FF2579" w:rsidRPr="00FF2579" w:rsidRDefault="00FF2579" w:rsidP="00FF2579">
      <w:pPr>
        <w:rPr>
          <w:szCs w:val="24"/>
        </w:rPr>
      </w:pPr>
      <w:r w:rsidRPr="00FF2579">
        <w:rPr>
          <w:szCs w:val="24"/>
        </w:rPr>
        <w:t xml:space="preserve">M. </w:t>
      </w:r>
      <w:r w:rsidR="00210464" w:rsidRPr="00210464">
        <w:rPr>
          <w:szCs w:val="24"/>
        </w:rPr>
        <w:t>UTSINGULI</w:t>
      </w:r>
      <w:r w:rsidRPr="00FF2579">
        <w:rPr>
          <w:szCs w:val="24"/>
        </w:rPr>
        <w:t xml:space="preserve"> est actionnaire minoritaire de la société anonyme </w:t>
      </w:r>
      <w:r w:rsidR="00210464" w:rsidRPr="00210464">
        <w:rPr>
          <w:szCs w:val="24"/>
        </w:rPr>
        <w:t>DARTUS</w:t>
      </w:r>
      <w:r w:rsidRPr="00FF2579">
        <w:rPr>
          <w:szCs w:val="24"/>
        </w:rPr>
        <w:t xml:space="preserve">. Le prononcé de la liquidation judiciaire a été pour lui un véritable traumatisme et, après une phase de dépression, il a décidé de se battre afin de ne pas perdre son « capital ». </w:t>
      </w:r>
    </w:p>
    <w:p w:rsidR="00210464" w:rsidRDefault="00210464" w:rsidP="00FF2579">
      <w:pPr>
        <w:rPr>
          <w:szCs w:val="24"/>
        </w:rPr>
      </w:pPr>
    </w:p>
    <w:p w:rsidR="00FF2579" w:rsidRPr="00FF2579" w:rsidRDefault="00FF2579" w:rsidP="00FF2579">
      <w:pPr>
        <w:rPr>
          <w:szCs w:val="24"/>
        </w:rPr>
      </w:pPr>
      <w:r w:rsidRPr="00FF2579">
        <w:rPr>
          <w:szCs w:val="24"/>
        </w:rPr>
        <w:t xml:space="preserve">Il a appris de M. </w:t>
      </w:r>
      <w:r w:rsidR="00210464" w:rsidRPr="00210464">
        <w:rPr>
          <w:szCs w:val="24"/>
        </w:rPr>
        <w:t>DYSUS</w:t>
      </w:r>
      <w:r w:rsidRPr="00FF2579">
        <w:rPr>
          <w:szCs w:val="24"/>
        </w:rPr>
        <w:t xml:space="preserve"> que l’état de cessation des paiements ayant conduit à la liquidation judiciaire de la société anonyme </w:t>
      </w:r>
      <w:r w:rsidR="00210464" w:rsidRPr="00210464">
        <w:rPr>
          <w:szCs w:val="24"/>
        </w:rPr>
        <w:t>DARTUS</w:t>
      </w:r>
      <w:r w:rsidRPr="00FF2579">
        <w:rPr>
          <w:szCs w:val="24"/>
        </w:rPr>
        <w:t xml:space="preserve"> était dû, notamment, au paiement par le Crédit solidaire (la banque de la société anonyme </w:t>
      </w:r>
      <w:r w:rsidR="00210464" w:rsidRPr="00210464">
        <w:rPr>
          <w:szCs w:val="24"/>
        </w:rPr>
        <w:t>DARTUS</w:t>
      </w:r>
      <w:r w:rsidRPr="00FF2579">
        <w:rPr>
          <w:szCs w:val="24"/>
        </w:rPr>
        <w:t xml:space="preserve">) de chèques frauduleusement établis par la comptable de la société ayant imité sa signature. </w:t>
      </w:r>
    </w:p>
    <w:p w:rsidR="00FF2579" w:rsidRPr="00FF2579" w:rsidRDefault="00FF2579" w:rsidP="00FF2579">
      <w:pPr>
        <w:rPr>
          <w:szCs w:val="24"/>
        </w:rPr>
      </w:pPr>
    </w:p>
    <w:p w:rsidR="00FF2579" w:rsidRPr="00FF2579" w:rsidRDefault="00FF2579" w:rsidP="00FF2579">
      <w:pPr>
        <w:rPr>
          <w:szCs w:val="24"/>
        </w:rPr>
      </w:pPr>
      <w:r w:rsidRPr="00FF2579">
        <w:rPr>
          <w:szCs w:val="24"/>
        </w:rPr>
        <w:t xml:space="preserve">Estimant donc que l’encaissement des chèques litigieux par la banque lui a causé un préjudice personnel au titre de la perte de valeurs de ses actions, il souhaite agir en justice contre la banque afin de </w:t>
      </w:r>
      <w:r w:rsidR="00210464">
        <w:rPr>
          <w:szCs w:val="24"/>
        </w:rPr>
        <w:t>pouvoir être</w:t>
      </w:r>
      <w:r w:rsidRPr="00FF2579">
        <w:rPr>
          <w:szCs w:val="24"/>
        </w:rPr>
        <w:t xml:space="preserve"> indemnisé. </w:t>
      </w:r>
    </w:p>
    <w:p w:rsidR="00FF2579" w:rsidRPr="00FF2579" w:rsidRDefault="00FF2579" w:rsidP="00FF2579">
      <w:pPr>
        <w:rPr>
          <w:szCs w:val="24"/>
        </w:rPr>
      </w:pPr>
    </w:p>
    <w:p w:rsidR="00FF2579" w:rsidRPr="00FF2579" w:rsidRDefault="006A44D1" w:rsidP="00FF2579">
      <w:pPr>
        <w:rPr>
          <w:b/>
          <w:szCs w:val="24"/>
        </w:rPr>
      </w:pPr>
      <w:r>
        <w:rPr>
          <w:b/>
          <w:szCs w:val="24"/>
        </w:rPr>
        <w:t>5.2 En</w:t>
      </w:r>
      <w:r w:rsidR="00FF2579" w:rsidRPr="00FF2579">
        <w:rPr>
          <w:b/>
          <w:szCs w:val="24"/>
        </w:rPr>
        <w:t xml:space="preserve"> vous aidant de l’arrêt du 28 janvier 2014 (annexe 1), M. </w:t>
      </w:r>
      <w:r w:rsidR="00210464" w:rsidRPr="00210464">
        <w:rPr>
          <w:b/>
          <w:szCs w:val="24"/>
        </w:rPr>
        <w:t>UTSINGULI</w:t>
      </w:r>
      <w:r w:rsidR="00FF2579" w:rsidRPr="00210464">
        <w:rPr>
          <w:b/>
          <w:szCs w:val="24"/>
        </w:rPr>
        <w:t xml:space="preserve"> </w:t>
      </w:r>
      <w:r w:rsidR="00FF2579" w:rsidRPr="00FF2579">
        <w:rPr>
          <w:b/>
          <w:szCs w:val="24"/>
        </w:rPr>
        <w:t xml:space="preserve">peut-il agir en justice contre la banque en réparation de son préjudice ? Expliquez et justifiez votre réponse. </w:t>
      </w:r>
    </w:p>
    <w:p w:rsidR="00210464" w:rsidRDefault="00210464" w:rsidP="00FF2579">
      <w:pPr>
        <w:ind w:left="0"/>
        <w:jc w:val="center"/>
        <w:rPr>
          <w:b/>
          <w:szCs w:val="24"/>
        </w:rPr>
      </w:pPr>
    </w:p>
    <w:p w:rsidR="007929CA" w:rsidRDefault="007929CA" w:rsidP="00FF2579">
      <w:pPr>
        <w:ind w:left="0"/>
        <w:jc w:val="center"/>
        <w:rPr>
          <w:b/>
          <w:szCs w:val="24"/>
        </w:rPr>
      </w:pPr>
    </w:p>
    <w:p w:rsidR="007929CA" w:rsidRDefault="007929CA" w:rsidP="00FF2579">
      <w:pPr>
        <w:ind w:left="0"/>
        <w:jc w:val="center"/>
        <w:rPr>
          <w:b/>
          <w:szCs w:val="24"/>
        </w:rPr>
      </w:pPr>
    </w:p>
    <w:p w:rsidR="00685AF5" w:rsidRDefault="00685AF5">
      <w:pPr>
        <w:spacing w:after="200" w:line="276" w:lineRule="auto"/>
        <w:ind w:left="0"/>
        <w:jc w:val="left"/>
        <w:rPr>
          <w:b/>
          <w:szCs w:val="24"/>
        </w:rPr>
      </w:pPr>
      <w:r>
        <w:rPr>
          <w:b/>
          <w:szCs w:val="24"/>
        </w:rPr>
        <w:br w:type="page"/>
      </w:r>
    </w:p>
    <w:p w:rsidR="00FF2579" w:rsidRPr="00FF2579" w:rsidRDefault="00FF2579" w:rsidP="00FF2579">
      <w:pPr>
        <w:ind w:left="0"/>
        <w:jc w:val="center"/>
        <w:rPr>
          <w:szCs w:val="24"/>
        </w:rPr>
      </w:pPr>
      <w:r w:rsidRPr="00FF2579">
        <w:rPr>
          <w:b/>
          <w:szCs w:val="24"/>
        </w:rPr>
        <w:lastRenderedPageBreak/>
        <w:t>Annexe n° 1</w:t>
      </w:r>
    </w:p>
    <w:p w:rsidR="00FF2579" w:rsidRPr="00FF2579" w:rsidRDefault="00FF2579" w:rsidP="00FF2579">
      <w:pPr>
        <w:rPr>
          <w:szCs w:val="24"/>
        </w:rPr>
      </w:pPr>
    </w:p>
    <w:p w:rsidR="00FF2579" w:rsidRPr="00FF2579" w:rsidRDefault="00FF2579" w:rsidP="00FF2579">
      <w:pPr>
        <w:jc w:val="center"/>
        <w:rPr>
          <w:b/>
          <w:szCs w:val="24"/>
        </w:rPr>
      </w:pPr>
      <w:proofErr w:type="spellStart"/>
      <w:r w:rsidRPr="00FF2579">
        <w:rPr>
          <w:b/>
          <w:szCs w:val="24"/>
        </w:rPr>
        <w:t>Cass</w:t>
      </w:r>
      <w:proofErr w:type="spellEnd"/>
      <w:r w:rsidRPr="00FF2579">
        <w:rPr>
          <w:b/>
          <w:szCs w:val="24"/>
        </w:rPr>
        <w:t>. com., 28 janvier 2014, n° 12-27.901, publié au Bulletin </w:t>
      </w:r>
    </w:p>
    <w:p w:rsidR="00FF2579" w:rsidRPr="00FF2579" w:rsidRDefault="00FF2579" w:rsidP="00FF2579">
      <w:pPr>
        <w:rPr>
          <w:szCs w:val="24"/>
        </w:rPr>
      </w:pPr>
    </w:p>
    <w:p w:rsidR="00FF2579" w:rsidRPr="00FF2579" w:rsidRDefault="00FF2579" w:rsidP="00FF2579">
      <w:pPr>
        <w:rPr>
          <w:szCs w:val="24"/>
        </w:rPr>
      </w:pPr>
      <w:r w:rsidRPr="00FF2579">
        <w:rPr>
          <w:szCs w:val="24"/>
        </w:rPr>
        <w:t xml:space="preserve">(…) </w:t>
      </w:r>
    </w:p>
    <w:p w:rsidR="00FF2579" w:rsidRPr="00FF2579" w:rsidRDefault="00FF2579" w:rsidP="00FF2579">
      <w:pPr>
        <w:rPr>
          <w:szCs w:val="24"/>
        </w:rPr>
      </w:pPr>
    </w:p>
    <w:p w:rsidR="00FF2579" w:rsidRPr="00FF2579" w:rsidRDefault="00FF2579" w:rsidP="00FF2579">
      <w:pPr>
        <w:pStyle w:val="NormalWeb"/>
        <w:spacing w:before="0" w:beforeAutospacing="0" w:after="0" w:afterAutospacing="0"/>
        <w:jc w:val="both"/>
      </w:pPr>
      <w:r w:rsidRPr="00FF2579">
        <w:t>Statuant tant sur le pourvoi principal formé par M. X... que sur le pourvoi incident éventuel relevé par la Société générale ;</w:t>
      </w:r>
    </w:p>
    <w:p w:rsidR="00FF2579" w:rsidRPr="00FF2579" w:rsidRDefault="00FF2579" w:rsidP="00FF2579">
      <w:pPr>
        <w:pStyle w:val="NormalWeb"/>
        <w:spacing w:before="0" w:beforeAutospacing="0" w:after="0" w:afterAutospacing="0"/>
        <w:jc w:val="both"/>
      </w:pPr>
      <w:r w:rsidRPr="00FF2579">
        <w:br/>
        <w:t>Attendu, selon l'arrêt attaqué, qu'après la mise en redressement puis liquidation judiciaires de la société Les Docks de l'électroménager (la société) en 2004 et 2005, M. X..., son gérant et associé, a, en 2008, assigné la Société générale (la banque) en paiement d'une certaine somme à titre de dommages-intérêts en réparation du préjudice personnel causé par le paiement de nombreux chèques frauduleusement établis par la comptable de la société en imitant sa signature ;</w:t>
      </w:r>
    </w:p>
    <w:p w:rsidR="00FF2579" w:rsidRPr="00FF2579" w:rsidRDefault="00FF2579" w:rsidP="00FF2579">
      <w:pPr>
        <w:rPr>
          <w:szCs w:val="24"/>
        </w:rPr>
      </w:pPr>
    </w:p>
    <w:p w:rsidR="00FF2579" w:rsidRPr="00FF2579" w:rsidRDefault="00FF2579" w:rsidP="00FF2579">
      <w:pPr>
        <w:rPr>
          <w:szCs w:val="24"/>
        </w:rPr>
      </w:pPr>
      <w:r w:rsidRPr="00FF2579">
        <w:rPr>
          <w:szCs w:val="24"/>
        </w:rPr>
        <w:t xml:space="preserve">(…) </w:t>
      </w:r>
    </w:p>
    <w:p w:rsidR="00FF2579" w:rsidRPr="00FF2579" w:rsidRDefault="00FF2579" w:rsidP="00FF2579">
      <w:pPr>
        <w:rPr>
          <w:szCs w:val="24"/>
        </w:rPr>
      </w:pPr>
    </w:p>
    <w:p w:rsidR="00FF2579" w:rsidRPr="00FF2579" w:rsidRDefault="00FF2579" w:rsidP="00FF2579">
      <w:pPr>
        <w:jc w:val="left"/>
        <w:rPr>
          <w:szCs w:val="24"/>
        </w:rPr>
      </w:pPr>
      <w:r w:rsidRPr="00FF2579">
        <w:rPr>
          <w:szCs w:val="24"/>
        </w:rPr>
        <w:t>Attendu que pour déclarer recevable l'action de M. X..., l'arrêt retient que, s'il n'a pas qualité pour représenter la société liquidée, il peut néanmoins agir en réparation de son propre préjudice en sa qualité de porteur de parts, son préjudice étant constitué par la perte de valeur de son investissement ;</w:t>
      </w:r>
      <w:r w:rsidRPr="00FF2579">
        <w:rPr>
          <w:szCs w:val="24"/>
        </w:rPr>
        <w:br/>
      </w:r>
      <w:r w:rsidRPr="00FF2579">
        <w:rPr>
          <w:szCs w:val="24"/>
        </w:rPr>
        <w:br/>
        <w:t>Attendu qu'en statuant ainsi, alors que seul le liquidateur d'une société soumise à une procédure de liquidation judiciaire a qualité pour agir au nom et dans l'intérêt collectif des créanciers en vue de reconstituer le patrimoine social et que la perte de valeur des actions ou parts ne constitue pas un dommage personnel distinct de celui subi collectivement par tous les créanciers du fait de l'amoindrissement ou de la disparition de ce patrimoine, la cour d'appel a violé les textes susvisés ;</w:t>
      </w:r>
      <w:r w:rsidRPr="00FF2579">
        <w:rPr>
          <w:szCs w:val="24"/>
        </w:rPr>
        <w:br/>
      </w:r>
      <w:r w:rsidRPr="00FF2579">
        <w:rPr>
          <w:szCs w:val="24"/>
        </w:rPr>
        <w:br/>
        <w:t>PAR CES MOTIFS, et sans qu'il y ait lieu de statuer sur les autres griefs :</w:t>
      </w:r>
    </w:p>
    <w:p w:rsidR="00FF2579" w:rsidRPr="00FF2579" w:rsidRDefault="00FF2579" w:rsidP="00FF2579">
      <w:pPr>
        <w:rPr>
          <w:szCs w:val="24"/>
        </w:rPr>
      </w:pPr>
      <w:r w:rsidRPr="00FF2579">
        <w:rPr>
          <w:szCs w:val="24"/>
        </w:rPr>
        <w:br/>
        <w:t>CASSE ET ANNULE, en toutes ses dispositions, l'arrêt rendu le 20 septembre 2012, entre les parties, par la cour d'appel de Versailles ; remet, en conséquence, la cause et les parties dans l'état où elles se trouvaient avant ledit arrêt et, pour être fait droit, les renvoie devant la cour d'appel de Versailles, autrement composée ; (…)</w:t>
      </w:r>
    </w:p>
    <w:p w:rsidR="00FF2579" w:rsidRPr="00FF2579" w:rsidRDefault="00FF2579" w:rsidP="00FF2579">
      <w:pPr>
        <w:rPr>
          <w:szCs w:val="24"/>
        </w:rPr>
      </w:pPr>
    </w:p>
    <w:p w:rsidR="002173B2" w:rsidRPr="00DB1FCD" w:rsidRDefault="002173B2" w:rsidP="00DB1FCD">
      <w:pPr>
        <w:ind w:left="0"/>
        <w:rPr>
          <w:b/>
        </w:rPr>
      </w:pPr>
    </w:p>
    <w:sectPr w:rsidR="002173B2" w:rsidRPr="00DB1FCD" w:rsidSect="008A1B54">
      <w:footerReference w:type="default" r:id="rId8"/>
      <w:pgSz w:w="11906" w:h="16838"/>
      <w:pgMar w:top="993" w:right="1417" w:bottom="993"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3DC9" w:rsidRDefault="008A3DC9" w:rsidP="00E728D1">
      <w:r>
        <w:separator/>
      </w:r>
    </w:p>
  </w:endnote>
  <w:endnote w:type="continuationSeparator" w:id="0">
    <w:p w:rsidR="008A3DC9" w:rsidRDefault="008A3DC9" w:rsidP="00E728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118894"/>
      <w:docPartObj>
        <w:docPartGallery w:val="Page Numbers (Bottom of Page)"/>
        <w:docPartUnique/>
      </w:docPartObj>
    </w:sdtPr>
    <w:sdtEndPr>
      <w:rPr>
        <w:sz w:val="20"/>
        <w:szCs w:val="20"/>
      </w:rPr>
    </w:sdtEndPr>
    <w:sdtContent>
      <w:sdt>
        <w:sdtPr>
          <w:rPr>
            <w:sz w:val="20"/>
            <w:szCs w:val="20"/>
          </w:rPr>
          <w:id w:val="860082579"/>
          <w:docPartObj>
            <w:docPartGallery w:val="Page Numbers (Top of Page)"/>
            <w:docPartUnique/>
          </w:docPartObj>
        </w:sdtPr>
        <w:sdtContent>
          <w:p w:rsidR="00DB1FCD" w:rsidRPr="008A1B54" w:rsidRDefault="00685AF5" w:rsidP="008A1B54">
            <w:pPr>
              <w:pStyle w:val="Pieddepage"/>
              <w:tabs>
                <w:tab w:val="clear" w:pos="4536"/>
                <w:tab w:val="clear" w:pos="9072"/>
                <w:tab w:val="center" w:pos="8647"/>
              </w:tabs>
              <w:jc w:val="left"/>
              <w:rPr>
                <w:sz w:val="20"/>
                <w:szCs w:val="20"/>
              </w:rPr>
            </w:pPr>
            <w:r w:rsidRPr="008A1B54">
              <w:rPr>
                <w:sz w:val="20"/>
                <w:szCs w:val="20"/>
              </w:rPr>
              <w:t>DSCG 2016 UE1 – Gestion jur</w:t>
            </w:r>
            <w:r w:rsidR="008A1B54">
              <w:rPr>
                <w:sz w:val="20"/>
                <w:szCs w:val="20"/>
              </w:rPr>
              <w:t xml:space="preserve">idique, fiscale et sociale </w:t>
            </w:r>
            <w:r w:rsidRPr="008A1B54">
              <w:rPr>
                <w:sz w:val="20"/>
                <w:szCs w:val="20"/>
              </w:rPr>
              <w:tab/>
            </w:r>
            <w:r w:rsidR="004A3940" w:rsidRPr="008A1B54">
              <w:rPr>
                <w:rStyle w:val="Numrodepage"/>
                <w:sz w:val="20"/>
                <w:szCs w:val="20"/>
              </w:rPr>
              <w:fldChar w:fldCharType="begin"/>
            </w:r>
            <w:r w:rsidRPr="008A1B54">
              <w:rPr>
                <w:rStyle w:val="Numrodepage"/>
                <w:sz w:val="20"/>
                <w:szCs w:val="20"/>
              </w:rPr>
              <w:instrText xml:space="preserve"> PAGE </w:instrText>
            </w:r>
            <w:r w:rsidR="004A3940" w:rsidRPr="008A1B54">
              <w:rPr>
                <w:rStyle w:val="Numrodepage"/>
                <w:sz w:val="20"/>
                <w:szCs w:val="20"/>
              </w:rPr>
              <w:fldChar w:fldCharType="separate"/>
            </w:r>
            <w:r w:rsidR="00B16BFA">
              <w:rPr>
                <w:rStyle w:val="Numrodepage"/>
                <w:noProof/>
                <w:sz w:val="20"/>
                <w:szCs w:val="20"/>
              </w:rPr>
              <w:t>2</w:t>
            </w:r>
            <w:r w:rsidR="004A3940" w:rsidRPr="008A1B54">
              <w:rPr>
                <w:rStyle w:val="Numrodepage"/>
                <w:sz w:val="20"/>
                <w:szCs w:val="20"/>
              </w:rPr>
              <w:fldChar w:fldCharType="end"/>
            </w:r>
            <w:r w:rsidRPr="008A1B54">
              <w:rPr>
                <w:rStyle w:val="Numrodepage"/>
                <w:sz w:val="20"/>
                <w:szCs w:val="20"/>
              </w:rPr>
              <w:t>/</w:t>
            </w:r>
            <w:r w:rsidR="008A1B54" w:rsidRPr="008A1B54">
              <w:rPr>
                <w:rStyle w:val="Numrodepage"/>
                <w:sz w:val="20"/>
                <w:szCs w:val="20"/>
              </w:rPr>
              <w:t>11</w:t>
            </w:r>
          </w:p>
        </w:sdtContent>
      </w:sdt>
    </w:sdtContent>
  </w:sdt>
  <w:p w:rsidR="008A7D7B" w:rsidRPr="008A1B54" w:rsidRDefault="008A7D7B">
    <w:pPr>
      <w:pStyle w:val="Pieddepage"/>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3DC9" w:rsidRDefault="008A3DC9" w:rsidP="00E728D1">
      <w:r>
        <w:separator/>
      </w:r>
    </w:p>
  </w:footnote>
  <w:footnote w:type="continuationSeparator" w:id="0">
    <w:p w:rsidR="008A3DC9" w:rsidRDefault="008A3DC9" w:rsidP="00E728D1">
      <w:r>
        <w:continuationSeparator/>
      </w:r>
    </w:p>
  </w:footnote>
  <w:footnote w:id="1">
    <w:p w:rsidR="00CD5362" w:rsidRPr="00CD5362" w:rsidRDefault="00CD5362">
      <w:pPr>
        <w:pStyle w:val="Notedebasdepage"/>
        <w:rPr>
          <w:rFonts w:ascii="Times New Roman" w:hAnsi="Times New Roman" w:cs="Times New Roman"/>
        </w:rPr>
      </w:pPr>
      <w:r>
        <w:rPr>
          <w:rStyle w:val="Appelnotedebasdep"/>
        </w:rPr>
        <w:footnoteRef/>
      </w:r>
      <w:r>
        <w:t xml:space="preserve"> </w:t>
      </w:r>
      <w:r w:rsidRPr="00CD5362">
        <w:rPr>
          <w:rFonts w:ascii="Times New Roman" w:hAnsi="Times New Roman" w:cs="Times New Roman"/>
        </w:rPr>
        <w:t>Jean-Eti</w:t>
      </w:r>
      <w:r w:rsidR="00444DC4">
        <w:rPr>
          <w:rFonts w:ascii="Times New Roman" w:hAnsi="Times New Roman" w:cs="Times New Roman"/>
        </w:rPr>
        <w:t>enne-Marie Portalis (1746-1807) :</w:t>
      </w:r>
      <w:r w:rsidRPr="00CD5362">
        <w:rPr>
          <w:rFonts w:ascii="Times New Roman" w:hAnsi="Times New Roman" w:cs="Times New Roman"/>
        </w:rPr>
        <w:t xml:space="preserve"> juriste, il fut l’un des rédacteurs du code civil</w:t>
      </w:r>
      <w:r w:rsidR="00444DC4">
        <w:rPr>
          <w:rFonts w:ascii="Times New Roman" w:hAnsi="Times New Roman" w:cs="Times New Roman"/>
        </w:rPr>
        <w:t>.</w:t>
      </w:r>
    </w:p>
  </w:footnote>
  <w:footnote w:id="2">
    <w:p w:rsidR="00E728D1" w:rsidRPr="00CD5362" w:rsidRDefault="00E728D1" w:rsidP="00E728D1">
      <w:pPr>
        <w:pStyle w:val="Notedebasdepage"/>
        <w:rPr>
          <w:rFonts w:ascii="Times New Roman" w:hAnsi="Times New Roman" w:cs="Times New Roman"/>
        </w:rPr>
      </w:pPr>
      <w:r w:rsidRPr="00CD5362">
        <w:rPr>
          <w:rStyle w:val="Appelnotedebasdep"/>
          <w:rFonts w:ascii="Times New Roman" w:hAnsi="Times New Roman" w:cs="Times New Roman"/>
        </w:rPr>
        <w:footnoteRef/>
      </w:r>
      <w:r w:rsidRPr="00CD5362">
        <w:rPr>
          <w:rFonts w:ascii="Times New Roman" w:hAnsi="Times New Roman" w:cs="Times New Roman"/>
        </w:rPr>
        <w:t xml:space="preserve"> Il s’agit d’accessoires du manteau.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7EEF"/>
    <w:multiLevelType w:val="multilevel"/>
    <w:tmpl w:val="BED0DB6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nsid w:val="073772A7"/>
    <w:multiLevelType w:val="multilevel"/>
    <w:tmpl w:val="1FC400C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nsid w:val="09A52B22"/>
    <w:multiLevelType w:val="multilevel"/>
    <w:tmpl w:val="CFE6288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D1945E4"/>
    <w:multiLevelType w:val="hybridMultilevel"/>
    <w:tmpl w:val="190E9A68"/>
    <w:lvl w:ilvl="0" w:tplc="BBCE6E48">
      <w:start w:val="1"/>
      <w:numFmt w:val="decimal"/>
      <w:lvlText w:val="%1."/>
      <w:lvlJc w:val="left"/>
      <w:pPr>
        <w:ind w:left="360" w:hanging="360"/>
      </w:pPr>
      <w:rPr>
        <w:rFonts w:hint="default"/>
        <w:b/>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nsid w:val="35676EFD"/>
    <w:multiLevelType w:val="multilevel"/>
    <w:tmpl w:val="74F2F69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E930B23"/>
    <w:multiLevelType w:val="hybridMultilevel"/>
    <w:tmpl w:val="A8380250"/>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72B31F91"/>
    <w:multiLevelType w:val="multilevel"/>
    <w:tmpl w:val="82B84382"/>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abstractNumId w:val="6"/>
  </w:num>
  <w:num w:numId="2">
    <w:abstractNumId w:val="1"/>
  </w:num>
  <w:num w:numId="3">
    <w:abstractNumId w:val="5"/>
  </w:num>
  <w:num w:numId="4">
    <w:abstractNumId w:val="2"/>
  </w:num>
  <w:num w:numId="5">
    <w:abstractNumId w:val="4"/>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3E2B1E"/>
    <w:rsid w:val="0004238A"/>
    <w:rsid w:val="00176393"/>
    <w:rsid w:val="00191FCB"/>
    <w:rsid w:val="00210464"/>
    <w:rsid w:val="002173B2"/>
    <w:rsid w:val="0022624C"/>
    <w:rsid w:val="00276AA5"/>
    <w:rsid w:val="002B57A8"/>
    <w:rsid w:val="002C6AC5"/>
    <w:rsid w:val="00307509"/>
    <w:rsid w:val="003758F8"/>
    <w:rsid w:val="003958C6"/>
    <w:rsid w:val="003E2B1E"/>
    <w:rsid w:val="004049A7"/>
    <w:rsid w:val="0040506F"/>
    <w:rsid w:val="004427B0"/>
    <w:rsid w:val="00444DC4"/>
    <w:rsid w:val="00456AEF"/>
    <w:rsid w:val="004622DC"/>
    <w:rsid w:val="0047532D"/>
    <w:rsid w:val="004A3940"/>
    <w:rsid w:val="004C7D75"/>
    <w:rsid w:val="004F2A7E"/>
    <w:rsid w:val="005B3C1F"/>
    <w:rsid w:val="00685AF5"/>
    <w:rsid w:val="006A44D1"/>
    <w:rsid w:val="006B6B92"/>
    <w:rsid w:val="007061EF"/>
    <w:rsid w:val="007929CA"/>
    <w:rsid w:val="00842057"/>
    <w:rsid w:val="008427E5"/>
    <w:rsid w:val="008A1B54"/>
    <w:rsid w:val="008A3DC9"/>
    <w:rsid w:val="008A3E35"/>
    <w:rsid w:val="008A7D7B"/>
    <w:rsid w:val="00903F03"/>
    <w:rsid w:val="009169E8"/>
    <w:rsid w:val="009477AB"/>
    <w:rsid w:val="009A1CF8"/>
    <w:rsid w:val="009A435A"/>
    <w:rsid w:val="00A871E8"/>
    <w:rsid w:val="00AA3FE8"/>
    <w:rsid w:val="00AE4D09"/>
    <w:rsid w:val="00B16BFA"/>
    <w:rsid w:val="00B32A21"/>
    <w:rsid w:val="00BE35A1"/>
    <w:rsid w:val="00BF54F2"/>
    <w:rsid w:val="00C02AB2"/>
    <w:rsid w:val="00C57462"/>
    <w:rsid w:val="00C62A90"/>
    <w:rsid w:val="00C67BB5"/>
    <w:rsid w:val="00C9084F"/>
    <w:rsid w:val="00CD5362"/>
    <w:rsid w:val="00CE2187"/>
    <w:rsid w:val="00D12C39"/>
    <w:rsid w:val="00D4625D"/>
    <w:rsid w:val="00DB1FCD"/>
    <w:rsid w:val="00DD5328"/>
    <w:rsid w:val="00E728D1"/>
    <w:rsid w:val="00EB2CD8"/>
    <w:rsid w:val="00ED104D"/>
    <w:rsid w:val="00FB4EB9"/>
    <w:rsid w:val="00FF257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Connecteur droit avec flèche 7"/>
        <o:r id="V:Rule7" type="connector" idref="#Connecteur droit avec flèche 5"/>
        <o:r id="V:Rule8" type="connector" idref="#Connecteur droit avec flèche 11"/>
        <o:r id="V:Rule9" type="connector" idref="#Connecteur droit avec flèche 10"/>
        <o:r id="V:Rule10" type="connector" idref="#Connecteur droit avec flèche 1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2B1E"/>
    <w:pPr>
      <w:spacing w:after="0" w:line="240" w:lineRule="auto"/>
      <w:ind w:left="34"/>
      <w:jc w:val="both"/>
    </w:pPr>
    <w:rPr>
      <w:rFonts w:ascii="Times New Roman" w:eastAsia="Times New Roman" w:hAnsi="Times New Roman" w:cs="Times New Roman"/>
      <w:sz w:val="24"/>
      <w:lang w:eastAsia="fr-FR"/>
    </w:rPr>
  </w:style>
  <w:style w:type="paragraph" w:styleId="Titre1">
    <w:name w:val="heading 1"/>
    <w:aliases w:val="Gros titres"/>
    <w:basedOn w:val="Normal"/>
    <w:next w:val="Normal"/>
    <w:link w:val="Titre1Car"/>
    <w:qFormat/>
    <w:rsid w:val="0047532D"/>
    <w:pPr>
      <w:keepNext/>
      <w:keepLines/>
      <w:spacing w:before="480" w:line="276" w:lineRule="auto"/>
      <w:ind w:left="0"/>
      <w:jc w:val="left"/>
      <w:outlineLvl w:val="0"/>
    </w:pPr>
    <w:rPr>
      <w:rFonts w:ascii="Arial" w:eastAsiaTheme="majorEastAsia" w:hAnsi="Arial" w:cstheme="majorBidi"/>
      <w:b/>
      <w:bCs/>
      <w:color w:val="632423" w:themeColor="accent2" w:themeShade="80"/>
      <w:szCs w:val="28"/>
      <w:lang w:eastAsia="en-US"/>
    </w:rPr>
  </w:style>
  <w:style w:type="paragraph" w:styleId="Titre2">
    <w:name w:val="heading 2"/>
    <w:basedOn w:val="Normal"/>
    <w:next w:val="Normal"/>
    <w:link w:val="Titre2Car"/>
    <w:qFormat/>
    <w:rsid w:val="003E2B1E"/>
    <w:pPr>
      <w:keepNext/>
      <w:jc w:val="right"/>
      <w:outlineLvl w:val="1"/>
    </w:pPr>
    <w:rPr>
      <w:sz w:val="28"/>
      <w:szCs w:val="28"/>
    </w:rPr>
  </w:style>
  <w:style w:type="paragraph" w:styleId="Titre3">
    <w:name w:val="heading 3"/>
    <w:basedOn w:val="Normal"/>
    <w:next w:val="Normal"/>
    <w:link w:val="Titre3Car"/>
    <w:qFormat/>
    <w:rsid w:val="003E2B1E"/>
    <w:pPr>
      <w:keepNext/>
      <w:spacing w:line="259" w:lineRule="auto"/>
      <w:jc w:val="center"/>
      <w:outlineLvl w:val="2"/>
    </w:pPr>
    <w:rPr>
      <w:b/>
      <w:sz w:val="32"/>
      <w:szCs w:val="32"/>
    </w:rPr>
  </w:style>
  <w:style w:type="paragraph" w:styleId="Titre8">
    <w:name w:val="heading 8"/>
    <w:basedOn w:val="Normal"/>
    <w:next w:val="Normal"/>
    <w:link w:val="Titre8Car"/>
    <w:qFormat/>
    <w:rsid w:val="003E2B1E"/>
    <w:pPr>
      <w:keepNext/>
      <w:tabs>
        <w:tab w:val="left" w:pos="284"/>
        <w:tab w:val="left" w:pos="9356"/>
      </w:tabs>
      <w:ind w:right="-427"/>
      <w:outlineLvl w:val="7"/>
    </w:pPr>
    <w:rPr>
      <w:b/>
      <w:bCs/>
      <w:spacing w:val="-15"/>
      <w:sz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Gros titres Car"/>
    <w:basedOn w:val="Policepardfaut"/>
    <w:link w:val="Titre1"/>
    <w:rsid w:val="0047532D"/>
    <w:rPr>
      <w:rFonts w:ascii="Arial" w:eastAsiaTheme="majorEastAsia" w:hAnsi="Arial" w:cstheme="majorBidi"/>
      <w:b/>
      <w:bCs/>
      <w:color w:val="632423" w:themeColor="accent2" w:themeShade="80"/>
      <w:sz w:val="24"/>
      <w:szCs w:val="28"/>
    </w:rPr>
  </w:style>
  <w:style w:type="paragraph" w:styleId="Sansinterligne">
    <w:name w:val="No Spacing"/>
    <w:link w:val="SansinterligneCar"/>
    <w:uiPriority w:val="1"/>
    <w:qFormat/>
    <w:rsid w:val="0047532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47532D"/>
    <w:rPr>
      <w:rFonts w:eastAsiaTheme="minorEastAsia"/>
      <w:lang w:eastAsia="fr-FR"/>
    </w:rPr>
  </w:style>
  <w:style w:type="character" w:customStyle="1" w:styleId="Titre2Car">
    <w:name w:val="Titre 2 Car"/>
    <w:basedOn w:val="Policepardfaut"/>
    <w:link w:val="Titre2"/>
    <w:rsid w:val="003E2B1E"/>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3E2B1E"/>
    <w:rPr>
      <w:rFonts w:ascii="Times New Roman" w:eastAsia="Times New Roman" w:hAnsi="Times New Roman" w:cs="Times New Roman"/>
      <w:b/>
      <w:sz w:val="32"/>
      <w:szCs w:val="32"/>
      <w:lang w:eastAsia="fr-FR"/>
    </w:rPr>
  </w:style>
  <w:style w:type="character" w:customStyle="1" w:styleId="Titre8Car">
    <w:name w:val="Titre 8 Car"/>
    <w:basedOn w:val="Policepardfaut"/>
    <w:link w:val="Titre8"/>
    <w:rsid w:val="003E2B1E"/>
    <w:rPr>
      <w:rFonts w:ascii="Times New Roman" w:eastAsia="Times New Roman" w:hAnsi="Times New Roman" w:cs="Times New Roman"/>
      <w:b/>
      <w:bCs/>
      <w:spacing w:val="-15"/>
      <w:lang w:eastAsia="fr-FR"/>
    </w:rPr>
  </w:style>
  <w:style w:type="paragraph" w:styleId="Titre">
    <w:name w:val="Title"/>
    <w:basedOn w:val="Normal"/>
    <w:link w:val="TitreCar"/>
    <w:qFormat/>
    <w:rsid w:val="003E2B1E"/>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3E2B1E"/>
    <w:rPr>
      <w:rFonts w:ascii="Times New Roman" w:eastAsia="Times New Roman" w:hAnsi="Times New Roman" w:cs="Times New Roman"/>
      <w:noProof/>
      <w:sz w:val="28"/>
      <w:szCs w:val="28"/>
      <w:lang w:eastAsia="fr-FR"/>
    </w:rPr>
  </w:style>
  <w:style w:type="paragraph" w:styleId="Sous-titre">
    <w:name w:val="Subtitle"/>
    <w:basedOn w:val="Normal"/>
    <w:link w:val="Sous-titreCar"/>
    <w:qFormat/>
    <w:rsid w:val="003E2B1E"/>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3E2B1E"/>
    <w:rPr>
      <w:rFonts w:ascii="Arial" w:eastAsia="Times New Roman" w:hAnsi="Arial" w:cs="Arial"/>
      <w:b/>
      <w:bCs/>
      <w:color w:val="000000"/>
      <w:spacing w:val="-5"/>
      <w:shd w:val="clear" w:color="auto" w:fill="FFFFFF"/>
      <w:lang w:eastAsia="fr-FR"/>
    </w:rPr>
  </w:style>
  <w:style w:type="paragraph" w:styleId="Notedebasdepage">
    <w:name w:val="footnote text"/>
    <w:basedOn w:val="Normal"/>
    <w:link w:val="NotedebasdepageCar"/>
    <w:uiPriority w:val="99"/>
    <w:unhideWhenUsed/>
    <w:rsid w:val="00E728D1"/>
    <w:pPr>
      <w:ind w:left="0"/>
      <w:jc w:val="left"/>
    </w:pPr>
    <w:rPr>
      <w:rFonts w:asciiTheme="minorHAnsi" w:eastAsiaTheme="minorEastAsia" w:hAnsiTheme="minorHAnsi" w:cstheme="minorBidi"/>
      <w:szCs w:val="24"/>
    </w:rPr>
  </w:style>
  <w:style w:type="character" w:customStyle="1" w:styleId="NotedebasdepageCar">
    <w:name w:val="Note de bas de page Car"/>
    <w:basedOn w:val="Policepardfaut"/>
    <w:link w:val="Notedebasdepage"/>
    <w:uiPriority w:val="99"/>
    <w:rsid w:val="00E728D1"/>
    <w:rPr>
      <w:rFonts w:eastAsiaTheme="minorEastAsia"/>
      <w:sz w:val="24"/>
      <w:szCs w:val="24"/>
      <w:lang w:eastAsia="fr-FR"/>
    </w:rPr>
  </w:style>
  <w:style w:type="character" w:styleId="Appelnotedebasdep">
    <w:name w:val="footnote reference"/>
    <w:basedOn w:val="Policepardfaut"/>
    <w:uiPriority w:val="99"/>
    <w:unhideWhenUsed/>
    <w:rsid w:val="00E728D1"/>
    <w:rPr>
      <w:vertAlign w:val="superscript"/>
    </w:rPr>
  </w:style>
  <w:style w:type="paragraph" w:styleId="Paragraphedeliste">
    <w:name w:val="List Paragraph"/>
    <w:basedOn w:val="Normal"/>
    <w:uiPriority w:val="34"/>
    <w:qFormat/>
    <w:rsid w:val="002173B2"/>
    <w:pPr>
      <w:ind w:left="720"/>
      <w:contextualSpacing/>
    </w:pPr>
  </w:style>
  <w:style w:type="paragraph" w:styleId="En-tte">
    <w:name w:val="header"/>
    <w:basedOn w:val="Normal"/>
    <w:link w:val="En-tteCar"/>
    <w:uiPriority w:val="99"/>
    <w:unhideWhenUsed/>
    <w:rsid w:val="008A7D7B"/>
    <w:pPr>
      <w:tabs>
        <w:tab w:val="center" w:pos="4536"/>
        <w:tab w:val="right" w:pos="9072"/>
      </w:tabs>
    </w:pPr>
  </w:style>
  <w:style w:type="character" w:customStyle="1" w:styleId="En-tteCar">
    <w:name w:val="En-tête Car"/>
    <w:basedOn w:val="Policepardfaut"/>
    <w:link w:val="En-tte"/>
    <w:uiPriority w:val="99"/>
    <w:rsid w:val="008A7D7B"/>
    <w:rPr>
      <w:rFonts w:ascii="Times New Roman" w:eastAsia="Times New Roman" w:hAnsi="Times New Roman" w:cs="Times New Roman"/>
      <w:sz w:val="24"/>
      <w:lang w:eastAsia="fr-FR"/>
    </w:rPr>
  </w:style>
  <w:style w:type="paragraph" w:styleId="Pieddepage">
    <w:name w:val="footer"/>
    <w:basedOn w:val="Normal"/>
    <w:link w:val="PieddepageCar"/>
    <w:unhideWhenUsed/>
    <w:rsid w:val="008A7D7B"/>
    <w:pPr>
      <w:tabs>
        <w:tab w:val="center" w:pos="4536"/>
        <w:tab w:val="right" w:pos="9072"/>
      </w:tabs>
    </w:pPr>
  </w:style>
  <w:style w:type="character" w:customStyle="1" w:styleId="PieddepageCar">
    <w:name w:val="Pied de page Car"/>
    <w:basedOn w:val="Policepardfaut"/>
    <w:link w:val="Pieddepage"/>
    <w:rsid w:val="008A7D7B"/>
    <w:rPr>
      <w:rFonts w:ascii="Times New Roman" w:eastAsia="Times New Roman" w:hAnsi="Times New Roman" w:cs="Times New Roman"/>
      <w:sz w:val="24"/>
      <w:lang w:eastAsia="fr-FR"/>
    </w:rPr>
  </w:style>
  <w:style w:type="table" w:styleId="Grilledutableau">
    <w:name w:val="Table Grid"/>
    <w:basedOn w:val="TableauNormal"/>
    <w:uiPriority w:val="39"/>
    <w:rsid w:val="00FF25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FF2579"/>
    <w:pPr>
      <w:spacing w:before="100" w:beforeAutospacing="1" w:after="100" w:afterAutospacing="1"/>
      <w:ind w:left="0"/>
      <w:jc w:val="left"/>
    </w:pPr>
    <w:rPr>
      <w:szCs w:val="24"/>
    </w:rPr>
  </w:style>
  <w:style w:type="character" w:styleId="Numrodepage">
    <w:name w:val="page number"/>
    <w:basedOn w:val="Policepardfaut"/>
    <w:rsid w:val="00685AF5"/>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49CCDE-D136-4E61-99E3-65296931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2811</Words>
  <Characters>15462</Characters>
  <Application>Microsoft Office Word</Application>
  <DocSecurity>0</DocSecurity>
  <Lines>128</Lines>
  <Paragraphs>36</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18237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MChadefaux</dc:creator>
  <cp:lastModifiedBy>François</cp:lastModifiedBy>
  <cp:revision>2</cp:revision>
  <cp:lastPrinted>2016-06-06T09:46:00Z</cp:lastPrinted>
  <dcterms:created xsi:type="dcterms:W3CDTF">2017-02-14T17:02:00Z</dcterms:created>
  <dcterms:modified xsi:type="dcterms:W3CDTF">2017-02-14T17:02:00Z</dcterms:modified>
</cp:coreProperties>
</file>